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507561"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507561">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507561"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507561">
        <w:rPr>
          <w:rFonts w:ascii="Times New Roman" w:eastAsia="Times New Roman" w:hAnsi="Times New Roman" w:cs="Times New Roman"/>
          <w:b/>
          <w:bCs/>
          <w:color w:val="363636"/>
          <w:sz w:val="24"/>
          <w:szCs w:val="24"/>
          <w:lang w:eastAsia="uk-UA"/>
        </w:rPr>
        <w:br/>
      </w:r>
      <w:r w:rsidRPr="00507561">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507561"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507561"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3F6966ED" w14:textId="77777777" w:rsidR="00507561" w:rsidRPr="00507561" w:rsidRDefault="001D217E" w:rsidP="00507561">
      <w:pPr>
        <w:shd w:val="clear" w:color="auto" w:fill="FCFCFC"/>
        <w:jc w:val="center"/>
        <w:rPr>
          <w:rFonts w:ascii="Times New Roman" w:hAnsi="Times New Roman" w:cs="Times New Roman"/>
          <w:color w:val="363636"/>
        </w:rPr>
      </w:pPr>
      <w:r w:rsidRPr="001D217E">
        <w:rPr>
          <w:rFonts w:ascii="Times New Roman" w:eastAsia="Times New Roman" w:hAnsi="Times New Roman" w:cs="Times New Roman"/>
          <w:b/>
          <w:bCs/>
          <w:color w:val="363636"/>
          <w:sz w:val="24"/>
          <w:szCs w:val="24"/>
          <w:lang w:eastAsia="uk-UA"/>
        </w:rPr>
        <w:br/>
      </w:r>
      <w:r w:rsidR="00D915FA" w:rsidRPr="00507561">
        <w:rPr>
          <w:rFonts w:ascii="Times New Roman" w:eastAsia="Times New Roman" w:hAnsi="Times New Roman" w:cs="Times New Roman"/>
          <w:b/>
          <w:bCs/>
          <w:color w:val="363636"/>
          <w:sz w:val="24"/>
          <w:szCs w:val="24"/>
          <w:lang w:eastAsia="uk-UA"/>
        </w:rPr>
        <w:br/>
      </w:r>
      <w:r w:rsidR="00507561" w:rsidRPr="00507561">
        <w:rPr>
          <w:rStyle w:val="a3"/>
          <w:rFonts w:ascii="Times New Roman" w:hAnsi="Times New Roman" w:cs="Times New Roman"/>
          <w:color w:val="363636"/>
        </w:rPr>
        <w:t>РІШЕННЯ</w:t>
      </w:r>
      <w:r w:rsidR="00507561" w:rsidRPr="00507561">
        <w:rPr>
          <w:rFonts w:ascii="Times New Roman" w:hAnsi="Times New Roman" w:cs="Times New Roman"/>
          <w:b/>
          <w:bCs/>
          <w:color w:val="363636"/>
        </w:rPr>
        <w:br/>
      </w:r>
      <w:r w:rsidR="00507561" w:rsidRPr="00507561">
        <w:rPr>
          <w:rStyle w:val="a3"/>
          <w:rFonts w:ascii="Times New Roman" w:hAnsi="Times New Roman" w:cs="Times New Roman"/>
          <w:color w:val="363636"/>
        </w:rPr>
        <w:t>№520дп-25</w:t>
      </w:r>
    </w:p>
    <w:p w14:paraId="5AF66682" w14:textId="7793BF1C" w:rsidR="00507561" w:rsidRPr="00507561" w:rsidRDefault="00507561" w:rsidP="00507561">
      <w:pPr>
        <w:pStyle w:val="a4"/>
        <w:shd w:val="clear" w:color="auto" w:fill="FCFCFC"/>
        <w:spacing w:before="0" w:after="0"/>
        <w:rPr>
          <w:color w:val="363636"/>
        </w:rPr>
      </w:pPr>
      <w:r w:rsidRPr="00507561">
        <w:rPr>
          <w:b/>
          <w:bCs/>
          <w:color w:val="363636"/>
        </w:rPr>
        <w:t>25 листопада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507561">
        <w:rPr>
          <w:b/>
          <w:bCs/>
          <w:color w:val="363636"/>
        </w:rPr>
        <w:t>Київ</w:t>
      </w:r>
    </w:p>
    <w:p w14:paraId="39C7743A" w14:textId="77777777" w:rsidR="00507561" w:rsidRPr="00507561" w:rsidRDefault="00507561" w:rsidP="00507561">
      <w:pPr>
        <w:pStyle w:val="a4"/>
        <w:shd w:val="clear" w:color="auto" w:fill="FCFCFC"/>
        <w:spacing w:before="0" w:after="0"/>
        <w:rPr>
          <w:color w:val="363636"/>
        </w:rPr>
      </w:pPr>
      <w:r w:rsidRPr="00507561">
        <w:rPr>
          <w:b/>
          <w:bCs/>
          <w:color w:val="363636"/>
        </w:rPr>
        <w:t xml:space="preserve">Про закриття дисциплінарного провадження стосовно прокурора Миколаївської спеціалізованої прокуратури у сфері оборони Південного регіону </w:t>
      </w:r>
      <w:proofErr w:type="spellStart"/>
      <w:r w:rsidRPr="00507561">
        <w:rPr>
          <w:b/>
          <w:bCs/>
          <w:color w:val="363636"/>
        </w:rPr>
        <w:t>Гриника</w:t>
      </w:r>
      <w:proofErr w:type="spellEnd"/>
      <w:r w:rsidRPr="00507561">
        <w:rPr>
          <w:b/>
          <w:bCs/>
          <w:color w:val="363636"/>
        </w:rPr>
        <w:t xml:space="preserve"> А.О.</w:t>
      </w:r>
    </w:p>
    <w:p w14:paraId="33C2973C" w14:textId="77777777" w:rsidR="00507561" w:rsidRPr="00507561" w:rsidRDefault="00507561" w:rsidP="00507561">
      <w:pPr>
        <w:rPr>
          <w:rFonts w:ascii="Times New Roman" w:hAnsi="Times New Roman" w:cs="Times New Roman"/>
        </w:rPr>
      </w:pPr>
    </w:p>
    <w:p w14:paraId="4B309B2F"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 </w:t>
      </w:r>
      <w:proofErr w:type="spellStart"/>
      <w:r w:rsidRPr="00507561">
        <w:rPr>
          <w:rFonts w:ascii="Times New Roman" w:hAnsi="Times New Roman" w:cs="Times New Roman"/>
          <w:color w:val="363636"/>
          <w:sz w:val="28"/>
          <w:szCs w:val="28"/>
        </w:rPr>
        <w:t>Радзівона</w:t>
      </w:r>
      <w:proofErr w:type="spellEnd"/>
      <w:r w:rsidRPr="00507561">
        <w:rPr>
          <w:rFonts w:ascii="Times New Roman" w:hAnsi="Times New Roman" w:cs="Times New Roman"/>
          <w:color w:val="363636"/>
          <w:sz w:val="28"/>
          <w:szCs w:val="28"/>
        </w:rPr>
        <w:t xml:space="preserve"> М.О., членів Комісії: </w:t>
      </w:r>
      <w:proofErr w:type="spellStart"/>
      <w:r w:rsidRPr="00507561">
        <w:rPr>
          <w:rFonts w:ascii="Times New Roman" w:hAnsi="Times New Roman" w:cs="Times New Roman"/>
          <w:color w:val="363636"/>
          <w:sz w:val="28"/>
          <w:szCs w:val="28"/>
        </w:rPr>
        <w:t>Бобровник</w:t>
      </w:r>
      <w:proofErr w:type="spellEnd"/>
      <w:r w:rsidRPr="00507561">
        <w:rPr>
          <w:rFonts w:ascii="Times New Roman" w:hAnsi="Times New Roman" w:cs="Times New Roman"/>
          <w:color w:val="363636"/>
          <w:sz w:val="28"/>
          <w:szCs w:val="28"/>
        </w:rPr>
        <w:t xml:space="preserve"> С.В., </w:t>
      </w:r>
      <w:proofErr w:type="spellStart"/>
      <w:r w:rsidRPr="00507561">
        <w:rPr>
          <w:rFonts w:ascii="Times New Roman" w:hAnsi="Times New Roman" w:cs="Times New Roman"/>
          <w:color w:val="363636"/>
          <w:sz w:val="28"/>
          <w:szCs w:val="28"/>
        </w:rPr>
        <w:t>Булулукова</w:t>
      </w:r>
      <w:proofErr w:type="spellEnd"/>
      <w:r w:rsidRPr="00507561">
        <w:rPr>
          <w:rFonts w:ascii="Times New Roman" w:hAnsi="Times New Roman" w:cs="Times New Roman"/>
          <w:color w:val="363636"/>
          <w:sz w:val="28"/>
          <w:szCs w:val="28"/>
        </w:rPr>
        <w:t xml:space="preserve"> О.Ю., Гарбузи Н.В., Коваль К.П., </w:t>
      </w:r>
      <w:proofErr w:type="spellStart"/>
      <w:r w:rsidRPr="00507561">
        <w:rPr>
          <w:rFonts w:ascii="Times New Roman" w:hAnsi="Times New Roman" w:cs="Times New Roman"/>
          <w:color w:val="363636"/>
          <w:sz w:val="28"/>
          <w:szCs w:val="28"/>
        </w:rPr>
        <w:t>Куриленка</w:t>
      </w:r>
      <w:proofErr w:type="spellEnd"/>
      <w:r w:rsidRPr="00507561">
        <w:rPr>
          <w:rFonts w:ascii="Times New Roman" w:hAnsi="Times New Roman" w:cs="Times New Roman"/>
          <w:color w:val="363636"/>
          <w:sz w:val="28"/>
          <w:szCs w:val="28"/>
        </w:rPr>
        <w:t xml:space="preserve"> Д.В., </w:t>
      </w:r>
      <w:proofErr w:type="spellStart"/>
      <w:r w:rsidRPr="00507561">
        <w:rPr>
          <w:rFonts w:ascii="Times New Roman" w:hAnsi="Times New Roman" w:cs="Times New Roman"/>
          <w:color w:val="363636"/>
          <w:sz w:val="28"/>
          <w:szCs w:val="28"/>
        </w:rPr>
        <w:t>Мавроді</w:t>
      </w:r>
      <w:proofErr w:type="spellEnd"/>
      <w:r w:rsidRPr="00507561">
        <w:rPr>
          <w:rFonts w:ascii="Times New Roman" w:hAnsi="Times New Roman" w:cs="Times New Roman"/>
          <w:color w:val="363636"/>
          <w:sz w:val="28"/>
          <w:szCs w:val="28"/>
        </w:rPr>
        <w:t xml:space="preserve"> В.В., </w:t>
      </w:r>
      <w:proofErr w:type="spellStart"/>
      <w:r w:rsidRPr="00507561">
        <w:rPr>
          <w:rFonts w:ascii="Times New Roman" w:hAnsi="Times New Roman" w:cs="Times New Roman"/>
          <w:color w:val="363636"/>
          <w:sz w:val="28"/>
          <w:szCs w:val="28"/>
        </w:rPr>
        <w:t>Міхеда</w:t>
      </w:r>
      <w:proofErr w:type="spellEnd"/>
      <w:r w:rsidRPr="00507561">
        <w:rPr>
          <w:rFonts w:ascii="Times New Roman" w:hAnsi="Times New Roman" w:cs="Times New Roman"/>
          <w:color w:val="363636"/>
          <w:sz w:val="28"/>
          <w:szCs w:val="28"/>
        </w:rPr>
        <w:t xml:space="preserve"> О.В., </w:t>
      </w:r>
      <w:proofErr w:type="spellStart"/>
      <w:r w:rsidRPr="00507561">
        <w:rPr>
          <w:rFonts w:ascii="Times New Roman" w:hAnsi="Times New Roman" w:cs="Times New Roman"/>
          <w:color w:val="363636"/>
          <w:sz w:val="28"/>
          <w:szCs w:val="28"/>
        </w:rPr>
        <w:t>Мнишенко</w:t>
      </w:r>
      <w:proofErr w:type="spellEnd"/>
      <w:r w:rsidRPr="00507561">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прокурора Миколаївської спеціалізованої прокуратури у сфері оборони Південного регіону </w:t>
      </w:r>
      <w:proofErr w:type="spellStart"/>
      <w:r w:rsidRPr="00507561">
        <w:rPr>
          <w:rFonts w:ascii="Times New Roman" w:hAnsi="Times New Roman" w:cs="Times New Roman"/>
          <w:color w:val="363636"/>
          <w:sz w:val="28"/>
          <w:szCs w:val="28"/>
        </w:rPr>
        <w:t>Гриника</w:t>
      </w:r>
      <w:proofErr w:type="spellEnd"/>
      <w:r w:rsidRPr="00507561">
        <w:rPr>
          <w:rFonts w:ascii="Times New Roman" w:hAnsi="Times New Roman" w:cs="Times New Roman"/>
          <w:color w:val="363636"/>
          <w:sz w:val="28"/>
          <w:szCs w:val="28"/>
        </w:rPr>
        <w:t> А.О.  у дисциплінарному провадженні № 07/3/2-935дс-387дп-25,</w:t>
      </w:r>
    </w:p>
    <w:p w14:paraId="22BE315E"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w:t>
      </w:r>
    </w:p>
    <w:p w14:paraId="7578AE13" w14:textId="77777777" w:rsidR="00507561" w:rsidRPr="00507561" w:rsidRDefault="00507561" w:rsidP="00507561">
      <w:pPr>
        <w:shd w:val="clear" w:color="auto" w:fill="FCFCFC"/>
        <w:ind w:firstLine="709"/>
        <w:jc w:val="center"/>
        <w:rPr>
          <w:rFonts w:ascii="Times New Roman" w:hAnsi="Times New Roman" w:cs="Times New Roman"/>
          <w:color w:val="363636"/>
        </w:rPr>
      </w:pPr>
      <w:r w:rsidRPr="00507561">
        <w:rPr>
          <w:rFonts w:ascii="Times New Roman" w:hAnsi="Times New Roman" w:cs="Times New Roman"/>
          <w:b/>
          <w:bCs/>
          <w:color w:val="363636"/>
          <w:sz w:val="28"/>
          <w:szCs w:val="28"/>
        </w:rPr>
        <w:t>ВСТАНОВИЛА:</w:t>
      </w:r>
    </w:p>
    <w:p w14:paraId="31BB0152" w14:textId="77777777" w:rsidR="00507561" w:rsidRPr="00507561" w:rsidRDefault="00507561" w:rsidP="00507561">
      <w:pPr>
        <w:shd w:val="clear" w:color="auto" w:fill="FCFCFC"/>
        <w:jc w:val="both"/>
        <w:rPr>
          <w:rFonts w:ascii="Times New Roman" w:hAnsi="Times New Roman" w:cs="Times New Roman"/>
          <w:color w:val="363636"/>
        </w:rPr>
      </w:pPr>
      <w:r w:rsidRPr="00507561">
        <w:rPr>
          <w:rFonts w:ascii="Times New Roman" w:hAnsi="Times New Roman" w:cs="Times New Roman"/>
          <w:color w:val="363636"/>
          <w:sz w:val="28"/>
          <w:szCs w:val="28"/>
        </w:rPr>
        <w:t> </w:t>
      </w:r>
    </w:p>
    <w:p w14:paraId="6E2E6859" w14:textId="77777777" w:rsidR="00507561" w:rsidRPr="00507561" w:rsidRDefault="00507561" w:rsidP="00507561">
      <w:pPr>
        <w:pStyle w:val="a5"/>
        <w:shd w:val="clear" w:color="auto" w:fill="FCFCFC"/>
        <w:spacing w:before="0" w:beforeAutospacing="0" w:after="0" w:afterAutospacing="0"/>
        <w:jc w:val="both"/>
        <w:rPr>
          <w:color w:val="363636"/>
        </w:rPr>
      </w:pPr>
      <w:r w:rsidRPr="00507561">
        <w:rPr>
          <w:b/>
          <w:bCs/>
          <w:color w:val="363636"/>
          <w:sz w:val="28"/>
          <w:szCs w:val="28"/>
          <w:lang w:val="ru-RU"/>
        </w:rPr>
        <w:t>1.</w:t>
      </w:r>
      <w:r w:rsidRPr="00507561">
        <w:rPr>
          <w:color w:val="363636"/>
          <w:sz w:val="14"/>
          <w:szCs w:val="14"/>
          <w:lang w:val="ru-RU"/>
        </w:rPr>
        <w:t>              </w:t>
      </w:r>
      <w:proofErr w:type="spellStart"/>
      <w:r w:rsidRPr="00507561">
        <w:rPr>
          <w:b/>
          <w:bCs/>
          <w:color w:val="363636"/>
          <w:sz w:val="28"/>
          <w:szCs w:val="28"/>
          <w:lang w:val="ru-RU"/>
        </w:rPr>
        <w:t>Відомості</w:t>
      </w:r>
      <w:proofErr w:type="spellEnd"/>
      <w:r w:rsidRPr="00507561">
        <w:rPr>
          <w:b/>
          <w:bCs/>
          <w:color w:val="363636"/>
          <w:sz w:val="28"/>
          <w:szCs w:val="28"/>
          <w:lang w:val="ru-RU"/>
        </w:rPr>
        <w:t xml:space="preserve"> про прокурора, </w:t>
      </w:r>
      <w:proofErr w:type="spellStart"/>
      <w:r w:rsidRPr="00507561">
        <w:rPr>
          <w:b/>
          <w:bCs/>
          <w:color w:val="363636"/>
          <w:sz w:val="28"/>
          <w:szCs w:val="28"/>
          <w:lang w:val="ru-RU"/>
        </w:rPr>
        <w:t>стосовно</w:t>
      </w:r>
      <w:proofErr w:type="spellEnd"/>
      <w:r w:rsidRPr="00507561">
        <w:rPr>
          <w:b/>
          <w:bCs/>
          <w:color w:val="363636"/>
          <w:sz w:val="28"/>
          <w:szCs w:val="28"/>
          <w:lang w:val="ru-RU"/>
        </w:rPr>
        <w:t xml:space="preserve"> </w:t>
      </w:r>
      <w:proofErr w:type="spellStart"/>
      <w:r w:rsidRPr="00507561">
        <w:rPr>
          <w:b/>
          <w:bCs/>
          <w:color w:val="363636"/>
          <w:sz w:val="28"/>
          <w:szCs w:val="28"/>
          <w:lang w:val="ru-RU"/>
        </w:rPr>
        <w:t>якого</w:t>
      </w:r>
      <w:proofErr w:type="spellEnd"/>
      <w:r w:rsidRPr="00507561">
        <w:rPr>
          <w:b/>
          <w:bCs/>
          <w:color w:val="363636"/>
          <w:sz w:val="28"/>
          <w:szCs w:val="28"/>
          <w:lang w:val="ru-RU"/>
        </w:rPr>
        <w:t xml:space="preserve"> </w:t>
      </w:r>
      <w:proofErr w:type="spellStart"/>
      <w:r w:rsidRPr="00507561">
        <w:rPr>
          <w:b/>
          <w:bCs/>
          <w:color w:val="363636"/>
          <w:sz w:val="28"/>
          <w:szCs w:val="28"/>
          <w:lang w:val="ru-RU"/>
        </w:rPr>
        <w:t>здійснюється</w:t>
      </w:r>
      <w:proofErr w:type="spellEnd"/>
      <w:r w:rsidRPr="00507561">
        <w:rPr>
          <w:b/>
          <w:bCs/>
          <w:color w:val="363636"/>
          <w:sz w:val="28"/>
          <w:szCs w:val="28"/>
          <w:lang w:val="ru-RU"/>
        </w:rPr>
        <w:t xml:space="preserve"> </w:t>
      </w:r>
      <w:proofErr w:type="spellStart"/>
      <w:r w:rsidRPr="00507561">
        <w:rPr>
          <w:b/>
          <w:bCs/>
          <w:color w:val="363636"/>
          <w:sz w:val="28"/>
          <w:szCs w:val="28"/>
          <w:lang w:val="ru-RU"/>
        </w:rPr>
        <w:t>дисциплінарне</w:t>
      </w:r>
      <w:proofErr w:type="spellEnd"/>
      <w:r w:rsidRPr="00507561">
        <w:rPr>
          <w:b/>
          <w:bCs/>
          <w:color w:val="363636"/>
          <w:sz w:val="28"/>
          <w:szCs w:val="28"/>
          <w:lang w:val="ru-RU"/>
        </w:rPr>
        <w:t xml:space="preserve"> </w:t>
      </w:r>
      <w:proofErr w:type="spellStart"/>
      <w:r w:rsidRPr="00507561">
        <w:rPr>
          <w:b/>
          <w:bCs/>
          <w:color w:val="363636"/>
          <w:sz w:val="28"/>
          <w:szCs w:val="28"/>
          <w:lang w:val="ru-RU"/>
        </w:rPr>
        <w:t>провадження</w:t>
      </w:r>
      <w:proofErr w:type="spellEnd"/>
    </w:p>
    <w:p w14:paraId="05661C11" w14:textId="77777777" w:rsidR="00507561" w:rsidRPr="00507561" w:rsidRDefault="00507561" w:rsidP="00507561">
      <w:pPr>
        <w:pStyle w:val="a5"/>
        <w:shd w:val="clear" w:color="auto" w:fill="FCFCFC"/>
        <w:spacing w:before="0" w:beforeAutospacing="0" w:after="0" w:afterAutospacing="0"/>
        <w:ind w:left="1264"/>
        <w:jc w:val="both"/>
        <w:rPr>
          <w:color w:val="363636"/>
        </w:rPr>
      </w:pPr>
      <w:r w:rsidRPr="00507561">
        <w:rPr>
          <w:b/>
          <w:bCs/>
          <w:color w:val="363636"/>
          <w:sz w:val="28"/>
          <w:szCs w:val="28"/>
          <w:lang w:val="ru-RU"/>
        </w:rPr>
        <w:t> </w:t>
      </w:r>
    </w:p>
    <w:p w14:paraId="394F63DC" w14:textId="77777777" w:rsidR="00507561" w:rsidRPr="00507561" w:rsidRDefault="00507561" w:rsidP="00507561">
      <w:pPr>
        <w:shd w:val="clear" w:color="auto" w:fill="FCFCFC"/>
        <w:ind w:firstLine="709"/>
        <w:jc w:val="both"/>
        <w:rPr>
          <w:rFonts w:ascii="Times New Roman" w:hAnsi="Times New Roman" w:cs="Times New Roman"/>
          <w:color w:val="363636"/>
        </w:rPr>
      </w:pPr>
      <w:proofErr w:type="spellStart"/>
      <w:r w:rsidRPr="00507561">
        <w:rPr>
          <w:rFonts w:ascii="Times New Roman" w:hAnsi="Times New Roman" w:cs="Times New Roman"/>
          <w:color w:val="363636"/>
          <w:sz w:val="28"/>
          <w:szCs w:val="28"/>
        </w:rPr>
        <w:t>Гриник</w:t>
      </w:r>
      <w:proofErr w:type="spellEnd"/>
      <w:r w:rsidRPr="00507561">
        <w:rPr>
          <w:rFonts w:ascii="Times New Roman" w:hAnsi="Times New Roman" w:cs="Times New Roman"/>
          <w:color w:val="363636"/>
          <w:sz w:val="28"/>
          <w:szCs w:val="28"/>
        </w:rPr>
        <w:t xml:space="preserve"> Андрій Олегович в органах прокуратури працює з червня</w:t>
      </w:r>
      <w:r w:rsidRPr="00507561">
        <w:rPr>
          <w:rFonts w:ascii="Times New Roman" w:hAnsi="Times New Roman" w:cs="Times New Roman"/>
          <w:color w:val="363636"/>
          <w:sz w:val="28"/>
          <w:szCs w:val="28"/>
        </w:rPr>
        <w:br/>
        <w:t>2007 року, а із 20 березня 2023 року до цього часу – на посаді прокурора Миколаївської спеціалізованої прокуратури у сфері оборони Південного регіону (наказ керівника Спеціалізованої прокуратури у сфері оборони Південного регіону від 20 березня 2023 року № 28к).</w:t>
      </w:r>
    </w:p>
    <w:p w14:paraId="35B6C4CA"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Присягу прокурора </w:t>
      </w:r>
      <w:proofErr w:type="spellStart"/>
      <w:r w:rsidRPr="00507561">
        <w:rPr>
          <w:rFonts w:ascii="Times New Roman" w:hAnsi="Times New Roman" w:cs="Times New Roman"/>
          <w:color w:val="363636"/>
          <w:sz w:val="28"/>
          <w:szCs w:val="28"/>
        </w:rPr>
        <w:t>Гриник</w:t>
      </w:r>
      <w:proofErr w:type="spellEnd"/>
      <w:r w:rsidRPr="00507561">
        <w:rPr>
          <w:rFonts w:ascii="Times New Roman" w:hAnsi="Times New Roman" w:cs="Times New Roman"/>
          <w:color w:val="363636"/>
          <w:sz w:val="28"/>
          <w:szCs w:val="28"/>
        </w:rPr>
        <w:t xml:space="preserve"> А.О. склав 11 лютого 2011 року.</w:t>
      </w:r>
    </w:p>
    <w:p w14:paraId="3FA8595E"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З положеннями Кодексу професійної етики та поведінки прокурорів ознайомився 23 червня 2022 року.</w:t>
      </w:r>
    </w:p>
    <w:p w14:paraId="387938C6"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Характеризується позитивно, дисциплінарних стягнень не має.</w:t>
      </w:r>
    </w:p>
    <w:p w14:paraId="1D83E4AA"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lastRenderedPageBreak/>
        <w:t> </w:t>
      </w:r>
    </w:p>
    <w:p w14:paraId="67E81457" w14:textId="77777777" w:rsidR="00507561" w:rsidRPr="00507561" w:rsidRDefault="00507561" w:rsidP="00507561">
      <w:pPr>
        <w:pStyle w:val="a5"/>
        <w:shd w:val="clear" w:color="auto" w:fill="FCFCFC"/>
        <w:spacing w:before="0" w:beforeAutospacing="0" w:after="0" w:afterAutospacing="0"/>
        <w:ind w:left="709" w:hanging="709"/>
        <w:jc w:val="both"/>
        <w:rPr>
          <w:color w:val="363636"/>
        </w:rPr>
      </w:pPr>
      <w:r w:rsidRPr="00507561">
        <w:rPr>
          <w:b/>
          <w:bCs/>
          <w:color w:val="363636"/>
          <w:sz w:val="28"/>
          <w:szCs w:val="28"/>
          <w:lang w:val="ru-RU"/>
        </w:rPr>
        <w:t>2.</w:t>
      </w:r>
      <w:r w:rsidRPr="00507561">
        <w:rPr>
          <w:color w:val="363636"/>
          <w:sz w:val="14"/>
          <w:szCs w:val="14"/>
          <w:lang w:val="ru-RU"/>
        </w:rPr>
        <w:t>              </w:t>
      </w:r>
      <w:proofErr w:type="spellStart"/>
      <w:r w:rsidRPr="00507561">
        <w:rPr>
          <w:b/>
          <w:bCs/>
          <w:color w:val="363636"/>
          <w:sz w:val="28"/>
          <w:szCs w:val="28"/>
          <w:lang w:val="ru-RU"/>
        </w:rPr>
        <w:t>Відомості</w:t>
      </w:r>
      <w:proofErr w:type="spellEnd"/>
      <w:r w:rsidRPr="00507561">
        <w:rPr>
          <w:b/>
          <w:bCs/>
          <w:color w:val="363636"/>
          <w:sz w:val="28"/>
          <w:szCs w:val="28"/>
          <w:lang w:val="ru-RU"/>
        </w:rPr>
        <w:t xml:space="preserve"> </w:t>
      </w:r>
      <w:proofErr w:type="spellStart"/>
      <w:r w:rsidRPr="00507561">
        <w:rPr>
          <w:b/>
          <w:bCs/>
          <w:color w:val="363636"/>
          <w:sz w:val="28"/>
          <w:szCs w:val="28"/>
          <w:lang w:val="ru-RU"/>
        </w:rPr>
        <w:t>щодо</w:t>
      </w:r>
      <w:proofErr w:type="spellEnd"/>
      <w:r w:rsidRPr="00507561">
        <w:rPr>
          <w:b/>
          <w:bCs/>
          <w:color w:val="363636"/>
          <w:sz w:val="28"/>
          <w:szCs w:val="28"/>
          <w:lang w:val="ru-RU"/>
        </w:rPr>
        <w:t xml:space="preserve"> </w:t>
      </w:r>
      <w:proofErr w:type="spellStart"/>
      <w:r w:rsidRPr="00507561">
        <w:rPr>
          <w:b/>
          <w:bCs/>
          <w:color w:val="363636"/>
          <w:sz w:val="28"/>
          <w:szCs w:val="28"/>
          <w:lang w:val="ru-RU"/>
        </w:rPr>
        <w:t>етапів</w:t>
      </w:r>
      <w:proofErr w:type="spellEnd"/>
      <w:r w:rsidRPr="00507561">
        <w:rPr>
          <w:b/>
          <w:bCs/>
          <w:color w:val="363636"/>
          <w:sz w:val="28"/>
          <w:szCs w:val="28"/>
          <w:lang w:val="ru-RU"/>
        </w:rPr>
        <w:t xml:space="preserve"> </w:t>
      </w:r>
      <w:proofErr w:type="spellStart"/>
      <w:r w:rsidRPr="00507561">
        <w:rPr>
          <w:b/>
          <w:bCs/>
          <w:color w:val="363636"/>
          <w:sz w:val="28"/>
          <w:szCs w:val="28"/>
          <w:lang w:val="ru-RU"/>
        </w:rPr>
        <w:t>дисциплінарного</w:t>
      </w:r>
      <w:proofErr w:type="spellEnd"/>
      <w:r w:rsidRPr="00507561">
        <w:rPr>
          <w:b/>
          <w:bCs/>
          <w:color w:val="363636"/>
          <w:sz w:val="28"/>
          <w:szCs w:val="28"/>
          <w:lang w:val="ru-RU"/>
        </w:rPr>
        <w:t xml:space="preserve"> </w:t>
      </w:r>
      <w:proofErr w:type="spellStart"/>
      <w:r w:rsidRPr="00507561">
        <w:rPr>
          <w:b/>
          <w:bCs/>
          <w:color w:val="363636"/>
          <w:sz w:val="28"/>
          <w:szCs w:val="28"/>
          <w:lang w:val="ru-RU"/>
        </w:rPr>
        <w:t>провадження</w:t>
      </w:r>
      <w:proofErr w:type="spellEnd"/>
    </w:p>
    <w:p w14:paraId="4D612B7D" w14:textId="77777777" w:rsidR="00507561" w:rsidRPr="00507561" w:rsidRDefault="00507561" w:rsidP="00507561">
      <w:pPr>
        <w:pStyle w:val="a5"/>
        <w:shd w:val="clear" w:color="auto" w:fill="FCFCFC"/>
        <w:spacing w:before="0" w:beforeAutospacing="0" w:after="0" w:afterAutospacing="0"/>
        <w:ind w:left="1264"/>
        <w:jc w:val="both"/>
        <w:rPr>
          <w:color w:val="363636"/>
        </w:rPr>
      </w:pPr>
      <w:r w:rsidRPr="00507561">
        <w:rPr>
          <w:b/>
          <w:bCs/>
          <w:color w:val="363636"/>
          <w:sz w:val="28"/>
          <w:szCs w:val="28"/>
          <w:lang w:val="ru-RU"/>
        </w:rPr>
        <w:t> </w:t>
      </w:r>
    </w:p>
    <w:p w14:paraId="23CE4B1B"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До Кваліфікаційно-дисциплінарної комісії прокурорів (далі – Комісія)</w:t>
      </w:r>
      <w:r w:rsidRPr="00507561">
        <w:rPr>
          <w:rFonts w:ascii="Times New Roman" w:hAnsi="Times New Roman" w:cs="Times New Roman"/>
          <w:color w:val="363636"/>
          <w:sz w:val="28"/>
          <w:szCs w:val="28"/>
        </w:rPr>
        <w:br/>
        <w:t xml:space="preserve">19 серпня 2025 року надійшла дисциплінарна скарга судді </w:t>
      </w:r>
      <w:proofErr w:type="spellStart"/>
      <w:r w:rsidRPr="00507561">
        <w:rPr>
          <w:rFonts w:ascii="Times New Roman" w:hAnsi="Times New Roman" w:cs="Times New Roman"/>
          <w:color w:val="363636"/>
          <w:sz w:val="28"/>
          <w:szCs w:val="28"/>
        </w:rPr>
        <w:t>Інгульського</w:t>
      </w:r>
      <w:proofErr w:type="spellEnd"/>
      <w:r w:rsidRPr="00507561">
        <w:rPr>
          <w:rFonts w:ascii="Times New Roman" w:hAnsi="Times New Roman" w:cs="Times New Roman"/>
          <w:color w:val="363636"/>
          <w:sz w:val="28"/>
          <w:szCs w:val="28"/>
        </w:rPr>
        <w:t xml:space="preserve"> районного суду м. Миколаєва ОСОБА_1 (далі – скаржник, ОСОБА_1) про вчинення прокурором Миколаївської спеціалізованої прокуратури у сфері оборони Південного регіону </w:t>
      </w:r>
      <w:proofErr w:type="spellStart"/>
      <w:r w:rsidRPr="00507561">
        <w:rPr>
          <w:rFonts w:ascii="Times New Roman" w:hAnsi="Times New Roman" w:cs="Times New Roman"/>
          <w:color w:val="363636"/>
          <w:sz w:val="28"/>
          <w:szCs w:val="28"/>
        </w:rPr>
        <w:t>Гриником</w:t>
      </w:r>
      <w:proofErr w:type="spellEnd"/>
      <w:r w:rsidRPr="00507561">
        <w:rPr>
          <w:rFonts w:ascii="Times New Roman" w:hAnsi="Times New Roman" w:cs="Times New Roman"/>
          <w:color w:val="363636"/>
          <w:sz w:val="28"/>
          <w:szCs w:val="28"/>
        </w:rPr>
        <w:t xml:space="preserve"> А.О. дисциплінарного проступку.</w:t>
      </w:r>
    </w:p>
    <w:p w14:paraId="3C24057A"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За допомогою автоматизованої системи дисциплінарну скаргу </w:t>
      </w:r>
      <w:proofErr w:type="spellStart"/>
      <w:r w:rsidRPr="00507561">
        <w:rPr>
          <w:rFonts w:ascii="Times New Roman" w:hAnsi="Times New Roman" w:cs="Times New Roman"/>
          <w:color w:val="363636"/>
          <w:sz w:val="28"/>
          <w:szCs w:val="28"/>
        </w:rPr>
        <w:t>розподілено</w:t>
      </w:r>
      <w:proofErr w:type="spellEnd"/>
      <w:r w:rsidRPr="00507561">
        <w:rPr>
          <w:rFonts w:ascii="Times New Roman" w:hAnsi="Times New Roman" w:cs="Times New Roman"/>
          <w:color w:val="363636"/>
          <w:sz w:val="28"/>
          <w:szCs w:val="28"/>
        </w:rPr>
        <w:t xml:space="preserve"> члену Комісії </w:t>
      </w:r>
      <w:proofErr w:type="spellStart"/>
      <w:r w:rsidRPr="00507561">
        <w:rPr>
          <w:rFonts w:ascii="Times New Roman" w:hAnsi="Times New Roman" w:cs="Times New Roman"/>
          <w:color w:val="363636"/>
          <w:sz w:val="28"/>
          <w:szCs w:val="28"/>
        </w:rPr>
        <w:t>Мнишенко</w:t>
      </w:r>
      <w:proofErr w:type="spellEnd"/>
      <w:r w:rsidRPr="00507561">
        <w:rPr>
          <w:rFonts w:ascii="Times New Roman" w:hAnsi="Times New Roman" w:cs="Times New Roman"/>
          <w:color w:val="363636"/>
          <w:sz w:val="28"/>
          <w:szCs w:val="28"/>
        </w:rPr>
        <w:t xml:space="preserve"> Є.С., якою 22 серпня 2025 року прийнято рішення про відкриття дисциплінарного провадження № 07/3/2-935дс-387дп-25.</w:t>
      </w:r>
    </w:p>
    <w:p w14:paraId="4CF2FBC7"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За результатами перевірки членом Комісії 13 листопада 2025 року складено висновок про відсутність дисциплінарного проступку в діях прокурора</w:t>
      </w:r>
      <w:r w:rsidRPr="00507561">
        <w:rPr>
          <w:rFonts w:ascii="Times New Roman" w:hAnsi="Times New Roman" w:cs="Times New Roman"/>
          <w:color w:val="363636"/>
          <w:sz w:val="28"/>
          <w:szCs w:val="28"/>
        </w:rPr>
        <w:br/>
      </w:r>
      <w:proofErr w:type="spellStart"/>
      <w:r w:rsidRPr="00507561">
        <w:rPr>
          <w:rFonts w:ascii="Times New Roman" w:hAnsi="Times New Roman" w:cs="Times New Roman"/>
          <w:color w:val="363636"/>
          <w:sz w:val="28"/>
          <w:szCs w:val="28"/>
        </w:rPr>
        <w:t>Гриника</w:t>
      </w:r>
      <w:proofErr w:type="spellEnd"/>
      <w:r w:rsidRPr="00507561">
        <w:rPr>
          <w:rFonts w:ascii="Times New Roman" w:hAnsi="Times New Roman" w:cs="Times New Roman"/>
          <w:color w:val="363636"/>
          <w:sz w:val="28"/>
          <w:szCs w:val="28"/>
        </w:rPr>
        <w:t xml:space="preserve"> А.О., який разом з матеріалами дисциплінарного провадження передано на розгляд Комісії.</w:t>
      </w:r>
    </w:p>
    <w:p w14:paraId="20B1CEB2"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Скаржника та прокурора своєчасно та належним чином повідомлено про час і місце проведення засідання Комісії.</w:t>
      </w:r>
    </w:p>
    <w:p w14:paraId="60534E7D"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Скаржник ОСОБА_1 на засідання Комісії не з’явилась, листом від 24 листопада 2025 року повідомила Комісію про згоду на розгляд висновку за її відсутності.</w:t>
      </w:r>
    </w:p>
    <w:p w14:paraId="76F70AB7"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Прокурор </w:t>
      </w:r>
      <w:proofErr w:type="spellStart"/>
      <w:r w:rsidRPr="00507561">
        <w:rPr>
          <w:rFonts w:ascii="Times New Roman" w:hAnsi="Times New Roman" w:cs="Times New Roman"/>
          <w:color w:val="363636"/>
          <w:sz w:val="28"/>
          <w:szCs w:val="28"/>
        </w:rPr>
        <w:t>Гриник</w:t>
      </w:r>
      <w:proofErr w:type="spellEnd"/>
      <w:r w:rsidRPr="00507561">
        <w:rPr>
          <w:rFonts w:ascii="Times New Roman" w:hAnsi="Times New Roman" w:cs="Times New Roman"/>
          <w:color w:val="363636"/>
          <w:sz w:val="28"/>
          <w:szCs w:val="28"/>
        </w:rPr>
        <w:t xml:space="preserve"> А.О. на засідання Комісії не з’явився, листом від 21 листопада 2025 року № 07/3-3338вх-25 повідомив Комісію про згоду на розгляд висновку за його відсутності, з висновком члена Комісії погодився, підтримав пояснення надані під час перевірки у дисциплінарному провадженні.</w:t>
      </w:r>
    </w:p>
    <w:p w14:paraId="7E63119A"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w:t>
      </w:r>
      <w:proofErr w:type="spellStart"/>
      <w:r w:rsidRPr="00507561">
        <w:rPr>
          <w:rFonts w:ascii="Times New Roman" w:hAnsi="Times New Roman" w:cs="Times New Roman"/>
          <w:color w:val="363636"/>
          <w:sz w:val="28"/>
          <w:szCs w:val="28"/>
        </w:rPr>
        <w:t>Гриника</w:t>
      </w:r>
      <w:proofErr w:type="spellEnd"/>
      <w:r w:rsidRPr="00507561">
        <w:rPr>
          <w:rFonts w:ascii="Times New Roman" w:hAnsi="Times New Roman" w:cs="Times New Roman"/>
          <w:color w:val="363636"/>
          <w:sz w:val="28"/>
          <w:szCs w:val="28"/>
        </w:rPr>
        <w:t xml:space="preserve"> А.О. та скаржника.</w:t>
      </w:r>
    </w:p>
    <w:p w14:paraId="39A73C5A"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b/>
          <w:bCs/>
          <w:color w:val="363636"/>
          <w:sz w:val="28"/>
          <w:szCs w:val="28"/>
        </w:rPr>
        <w:t> </w:t>
      </w:r>
    </w:p>
    <w:p w14:paraId="5FC328D4" w14:textId="77777777" w:rsidR="00507561" w:rsidRPr="00507561" w:rsidRDefault="00507561" w:rsidP="00507561">
      <w:pPr>
        <w:pStyle w:val="a5"/>
        <w:shd w:val="clear" w:color="auto" w:fill="FCFCFC"/>
        <w:spacing w:before="0" w:beforeAutospacing="0" w:after="0" w:afterAutospacing="0"/>
        <w:ind w:left="142"/>
        <w:jc w:val="both"/>
        <w:rPr>
          <w:color w:val="363636"/>
        </w:rPr>
      </w:pPr>
      <w:r w:rsidRPr="00507561">
        <w:rPr>
          <w:b/>
          <w:bCs/>
          <w:color w:val="363636"/>
          <w:sz w:val="28"/>
          <w:szCs w:val="28"/>
          <w:lang w:val="ru-RU"/>
        </w:rPr>
        <w:t>3.</w:t>
      </w:r>
      <w:r w:rsidRPr="00507561">
        <w:rPr>
          <w:color w:val="363636"/>
          <w:sz w:val="14"/>
          <w:szCs w:val="14"/>
          <w:lang w:val="ru-RU"/>
        </w:rPr>
        <w:t>          </w:t>
      </w:r>
      <w:proofErr w:type="spellStart"/>
      <w:r w:rsidRPr="00507561">
        <w:rPr>
          <w:b/>
          <w:bCs/>
          <w:color w:val="363636"/>
          <w:sz w:val="28"/>
          <w:szCs w:val="28"/>
          <w:lang w:val="ru-RU"/>
        </w:rPr>
        <w:t>Зміст</w:t>
      </w:r>
      <w:proofErr w:type="spellEnd"/>
      <w:r w:rsidRPr="00507561">
        <w:rPr>
          <w:b/>
          <w:bCs/>
          <w:color w:val="363636"/>
          <w:sz w:val="28"/>
          <w:szCs w:val="28"/>
          <w:lang w:val="ru-RU"/>
        </w:rPr>
        <w:t xml:space="preserve"> </w:t>
      </w:r>
      <w:proofErr w:type="spellStart"/>
      <w:r w:rsidRPr="00507561">
        <w:rPr>
          <w:b/>
          <w:bCs/>
          <w:color w:val="363636"/>
          <w:sz w:val="28"/>
          <w:szCs w:val="28"/>
          <w:lang w:val="ru-RU"/>
        </w:rPr>
        <w:t>дисциплінарної</w:t>
      </w:r>
      <w:proofErr w:type="spellEnd"/>
      <w:r w:rsidRPr="00507561">
        <w:rPr>
          <w:b/>
          <w:bCs/>
          <w:color w:val="363636"/>
          <w:sz w:val="28"/>
          <w:szCs w:val="28"/>
          <w:lang w:val="ru-RU"/>
        </w:rPr>
        <w:t xml:space="preserve"> </w:t>
      </w:r>
      <w:proofErr w:type="spellStart"/>
      <w:r w:rsidRPr="00507561">
        <w:rPr>
          <w:b/>
          <w:bCs/>
          <w:color w:val="363636"/>
          <w:sz w:val="28"/>
          <w:szCs w:val="28"/>
          <w:lang w:val="ru-RU"/>
        </w:rPr>
        <w:t>скарги</w:t>
      </w:r>
      <w:proofErr w:type="spellEnd"/>
    </w:p>
    <w:p w14:paraId="5D022894" w14:textId="77777777" w:rsidR="00507561" w:rsidRPr="00507561" w:rsidRDefault="00507561" w:rsidP="00507561">
      <w:pPr>
        <w:pStyle w:val="a5"/>
        <w:shd w:val="clear" w:color="auto" w:fill="FCFCFC"/>
        <w:spacing w:before="0" w:beforeAutospacing="0" w:after="0" w:afterAutospacing="0"/>
        <w:ind w:left="1264"/>
        <w:jc w:val="both"/>
        <w:rPr>
          <w:color w:val="363636"/>
        </w:rPr>
      </w:pPr>
      <w:r w:rsidRPr="00507561">
        <w:rPr>
          <w:b/>
          <w:bCs/>
          <w:color w:val="363636"/>
          <w:sz w:val="28"/>
          <w:szCs w:val="28"/>
          <w:lang w:val="ru-RU"/>
        </w:rPr>
        <w:t> </w:t>
      </w:r>
    </w:p>
    <w:p w14:paraId="36DB8E42"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Скаржником зазначено про те, що у провадженні </w:t>
      </w:r>
      <w:proofErr w:type="spellStart"/>
      <w:r w:rsidRPr="00507561">
        <w:rPr>
          <w:rFonts w:ascii="Times New Roman" w:hAnsi="Times New Roman" w:cs="Times New Roman"/>
          <w:color w:val="363636"/>
          <w:sz w:val="28"/>
          <w:szCs w:val="28"/>
        </w:rPr>
        <w:t>Інгульського</w:t>
      </w:r>
      <w:proofErr w:type="spellEnd"/>
      <w:r w:rsidRPr="00507561">
        <w:rPr>
          <w:rFonts w:ascii="Times New Roman" w:hAnsi="Times New Roman" w:cs="Times New Roman"/>
          <w:color w:val="363636"/>
          <w:sz w:val="28"/>
          <w:szCs w:val="28"/>
        </w:rPr>
        <w:t xml:space="preserve"> районного суду міста Миколаєва перебуває кримінальне провадження № (конфіденційна інформація) (судова справа № (конфіденційна інформація) за обвинуваченням ОСОБА_2 за ознаками кримінального правопорушення, передбаченого частиною п’ятою статті 407 Кримінального кодексу України</w:t>
      </w:r>
      <w:r w:rsidRPr="00507561">
        <w:rPr>
          <w:rFonts w:ascii="Times New Roman" w:hAnsi="Times New Roman" w:cs="Times New Roman"/>
          <w:color w:val="363636"/>
          <w:sz w:val="28"/>
          <w:szCs w:val="28"/>
        </w:rPr>
        <w:br/>
        <w:t>(далі – КК України).</w:t>
      </w:r>
    </w:p>
    <w:p w14:paraId="1FED4150"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Прокурор </w:t>
      </w:r>
      <w:proofErr w:type="spellStart"/>
      <w:r w:rsidRPr="00507561">
        <w:rPr>
          <w:rFonts w:ascii="Times New Roman" w:hAnsi="Times New Roman" w:cs="Times New Roman"/>
          <w:color w:val="363636"/>
          <w:sz w:val="28"/>
          <w:szCs w:val="28"/>
        </w:rPr>
        <w:t>Гриник</w:t>
      </w:r>
      <w:proofErr w:type="spellEnd"/>
      <w:r w:rsidRPr="00507561">
        <w:rPr>
          <w:rFonts w:ascii="Times New Roman" w:hAnsi="Times New Roman" w:cs="Times New Roman"/>
          <w:color w:val="363636"/>
          <w:sz w:val="28"/>
          <w:szCs w:val="28"/>
        </w:rPr>
        <w:t xml:space="preserve"> А.О., який підтримує публічне обвинувачення у кримінальному провадженні у судовому засіданні, відповідно до ч. 1</w:t>
      </w:r>
      <w:r w:rsidRPr="00507561">
        <w:rPr>
          <w:rFonts w:ascii="Times New Roman" w:hAnsi="Times New Roman" w:cs="Times New Roman"/>
          <w:color w:val="363636"/>
          <w:sz w:val="28"/>
          <w:szCs w:val="28"/>
        </w:rPr>
        <w:br/>
        <w:t xml:space="preserve">ст. 135 Кримінального процесуального кодексу України (далі – КПК України) </w:t>
      </w:r>
      <w:r w:rsidRPr="00507561">
        <w:rPr>
          <w:rFonts w:ascii="Times New Roman" w:hAnsi="Times New Roman" w:cs="Times New Roman"/>
          <w:color w:val="363636"/>
          <w:sz w:val="28"/>
          <w:szCs w:val="28"/>
        </w:rPr>
        <w:lastRenderedPageBreak/>
        <w:t>телефонограмою від 15 серпня 2025 року, за номером телефону, наведеним самим прокурором у супровідному листі до суду, був повідомлений про дату, місце і час судового розгляду, а саме - на 18 серпня 2025 року о 15:00.</w:t>
      </w:r>
    </w:p>
    <w:p w14:paraId="6BEF4A8A"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Однак у судове засідання, призначене на 18 серпня 2025 року, прокурор </w:t>
      </w:r>
      <w:proofErr w:type="spellStart"/>
      <w:r w:rsidRPr="00507561">
        <w:rPr>
          <w:rFonts w:ascii="Times New Roman" w:hAnsi="Times New Roman" w:cs="Times New Roman"/>
          <w:color w:val="363636"/>
          <w:sz w:val="28"/>
          <w:szCs w:val="28"/>
        </w:rPr>
        <w:t>Гриник</w:t>
      </w:r>
      <w:proofErr w:type="spellEnd"/>
      <w:r w:rsidRPr="00507561">
        <w:rPr>
          <w:rFonts w:ascii="Times New Roman" w:hAnsi="Times New Roman" w:cs="Times New Roman"/>
          <w:color w:val="363636"/>
          <w:sz w:val="28"/>
          <w:szCs w:val="28"/>
        </w:rPr>
        <w:t xml:space="preserve"> А.О. не прибув, про причини та поважність неявки суд не повідомляв, клопотань про відкладення судового засідання, участь у засіданні в режимі відеоконференції від нього не надходило, повідомлень про неможливість подальшої участі прокурора в судовому провадженні також не надходило.</w:t>
      </w:r>
    </w:p>
    <w:p w14:paraId="560B7DFA"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Кримінальне провадження перебуває у провадженні суду з січня 2025 року і неприбуття прокурора </w:t>
      </w:r>
      <w:proofErr w:type="spellStart"/>
      <w:r w:rsidRPr="00507561">
        <w:rPr>
          <w:rFonts w:ascii="Times New Roman" w:hAnsi="Times New Roman" w:cs="Times New Roman"/>
          <w:color w:val="363636"/>
          <w:sz w:val="28"/>
          <w:szCs w:val="28"/>
        </w:rPr>
        <w:t>Гриника</w:t>
      </w:r>
      <w:proofErr w:type="spellEnd"/>
      <w:r w:rsidRPr="00507561">
        <w:rPr>
          <w:rFonts w:ascii="Times New Roman" w:hAnsi="Times New Roman" w:cs="Times New Roman"/>
          <w:color w:val="363636"/>
          <w:sz w:val="28"/>
          <w:szCs w:val="28"/>
        </w:rPr>
        <w:t xml:space="preserve"> А.О., як вважає скаржник, призводить до затягування розгляду справи, яка є особливо важливою в умовах  воєнного стану.</w:t>
      </w:r>
    </w:p>
    <w:p w14:paraId="11ECC4C0"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З огляду на викладене, на думку скаржника, в діях </w:t>
      </w:r>
      <w:proofErr w:type="spellStart"/>
      <w:r w:rsidRPr="00507561">
        <w:rPr>
          <w:rFonts w:ascii="Times New Roman" w:hAnsi="Times New Roman" w:cs="Times New Roman"/>
          <w:color w:val="363636"/>
          <w:sz w:val="28"/>
          <w:szCs w:val="28"/>
        </w:rPr>
        <w:t>Гриника</w:t>
      </w:r>
      <w:proofErr w:type="spellEnd"/>
      <w:r w:rsidRPr="00507561">
        <w:rPr>
          <w:rFonts w:ascii="Times New Roman" w:hAnsi="Times New Roman" w:cs="Times New Roman"/>
          <w:color w:val="363636"/>
          <w:sz w:val="28"/>
          <w:szCs w:val="28"/>
        </w:rPr>
        <w:t xml:space="preserve"> А.О. вбачаються ознаки дисциплінарного проступку, передбаченого пунктом 1 частини першої статті 43 Закону № 1697</w:t>
      </w:r>
      <w:r w:rsidRPr="00507561">
        <w:rPr>
          <w:rFonts w:ascii="Times New Roman" w:hAnsi="Times New Roman" w:cs="Times New Roman"/>
          <w:color w:val="363636"/>
          <w:sz w:val="28"/>
          <w:szCs w:val="28"/>
        </w:rPr>
        <w:noBreakHyphen/>
        <w:t>VII, а саме – невиконання чи неналежне виконання службових обов’язків.</w:t>
      </w:r>
    </w:p>
    <w:p w14:paraId="4344C6ED"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w:t>
      </w:r>
    </w:p>
    <w:p w14:paraId="40904F62" w14:textId="77777777" w:rsidR="00507561" w:rsidRPr="00507561" w:rsidRDefault="00507561" w:rsidP="00507561">
      <w:pPr>
        <w:shd w:val="clear" w:color="auto" w:fill="FCFCFC"/>
        <w:ind w:firstLine="142"/>
        <w:jc w:val="both"/>
        <w:rPr>
          <w:rFonts w:ascii="Times New Roman" w:hAnsi="Times New Roman" w:cs="Times New Roman"/>
          <w:color w:val="363636"/>
        </w:rPr>
      </w:pPr>
      <w:r w:rsidRPr="00507561">
        <w:rPr>
          <w:rFonts w:ascii="Times New Roman" w:hAnsi="Times New Roman" w:cs="Times New Roman"/>
          <w:b/>
          <w:bCs/>
          <w:color w:val="363636"/>
          <w:sz w:val="28"/>
          <w:szCs w:val="28"/>
        </w:rPr>
        <w:t>4. Обставини, встановлені під час здійснення дисциплінарного провадження</w:t>
      </w:r>
    </w:p>
    <w:p w14:paraId="7B4241E8"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w:t>
      </w:r>
    </w:p>
    <w:p w14:paraId="37E76348"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Заслухавши доповідача – члена Комісії </w:t>
      </w:r>
      <w:proofErr w:type="spellStart"/>
      <w:r w:rsidRPr="00507561">
        <w:rPr>
          <w:rFonts w:ascii="Times New Roman" w:hAnsi="Times New Roman" w:cs="Times New Roman"/>
          <w:color w:val="363636"/>
          <w:sz w:val="28"/>
          <w:szCs w:val="28"/>
        </w:rPr>
        <w:t>Мнишенко</w:t>
      </w:r>
      <w:proofErr w:type="spellEnd"/>
      <w:r w:rsidRPr="00507561">
        <w:rPr>
          <w:rFonts w:ascii="Times New Roman" w:hAnsi="Times New Roman" w:cs="Times New Roman"/>
          <w:color w:val="363636"/>
          <w:sz w:val="28"/>
          <w:szCs w:val="28"/>
        </w:rPr>
        <w:t xml:space="preserve"> Є.С., вивчивши висновок, дослідивши матеріали дисциплінарного провадження, Комісія встановила таке.</w:t>
      </w:r>
    </w:p>
    <w:p w14:paraId="42D8A0B1"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У провадженні </w:t>
      </w:r>
      <w:proofErr w:type="spellStart"/>
      <w:r w:rsidRPr="00507561">
        <w:rPr>
          <w:rFonts w:ascii="Times New Roman" w:hAnsi="Times New Roman" w:cs="Times New Roman"/>
          <w:color w:val="363636"/>
          <w:sz w:val="28"/>
          <w:szCs w:val="28"/>
        </w:rPr>
        <w:t>Інгульського</w:t>
      </w:r>
      <w:proofErr w:type="spellEnd"/>
      <w:r w:rsidRPr="00507561">
        <w:rPr>
          <w:rFonts w:ascii="Times New Roman" w:hAnsi="Times New Roman" w:cs="Times New Roman"/>
          <w:color w:val="363636"/>
          <w:sz w:val="28"/>
          <w:szCs w:val="28"/>
        </w:rPr>
        <w:t xml:space="preserve"> районного суду м. Миколаєва перебуває кримінальне провадження № (конфіденційна інформація) (судова справа № (конфіденційна інформація) за обвинуваченням ОСОБА_2 за ознаками кримінального правопорушення, передбаченого частиною п’ятою статті 407 КК України.</w:t>
      </w:r>
    </w:p>
    <w:p w14:paraId="0B99707C"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Під час судового розгляду у зв’язку з кадровими змінами у Миколаївській спеціалізованій прокуратурі та відрядженням до неї прокурорів з інших прокуратур, склад групи прокурорів у кримінальному провадженні неодноразово змінювався, зокрема змінювався і старший групи прокурорів.</w:t>
      </w:r>
    </w:p>
    <w:p w14:paraId="187CF1C8"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Так, 11.04.2025 старшим групи прокурорів у кримінальному провадженні визначено прокурора Миколаївської спеціалізованої прокуратури у сфері оборони Південного регіону </w:t>
      </w:r>
      <w:bookmarkStart w:id="0" w:name="_Hlk215154718"/>
      <w:r w:rsidRPr="00507561">
        <w:rPr>
          <w:rFonts w:ascii="Times New Roman" w:hAnsi="Times New Roman" w:cs="Times New Roman"/>
          <w:color w:val="363636"/>
          <w:sz w:val="28"/>
          <w:szCs w:val="28"/>
        </w:rPr>
        <w:t>ОСОБА_3.</w:t>
      </w:r>
      <w:bookmarkEnd w:id="0"/>
    </w:p>
    <w:p w14:paraId="0C5449FF"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Від 14.04.2025 старшим групи прокурорів у кримінальному провадженні визначено прокурора Миколаївської спеціалізованої прокуратури у сфері оборони Південного регіону </w:t>
      </w:r>
      <w:proofErr w:type="spellStart"/>
      <w:r w:rsidRPr="00507561">
        <w:rPr>
          <w:rFonts w:ascii="Times New Roman" w:hAnsi="Times New Roman" w:cs="Times New Roman"/>
          <w:color w:val="363636"/>
          <w:sz w:val="28"/>
          <w:szCs w:val="28"/>
        </w:rPr>
        <w:t>Гриника</w:t>
      </w:r>
      <w:proofErr w:type="spellEnd"/>
      <w:r w:rsidRPr="00507561">
        <w:rPr>
          <w:rFonts w:ascii="Times New Roman" w:hAnsi="Times New Roman" w:cs="Times New Roman"/>
          <w:color w:val="363636"/>
          <w:sz w:val="28"/>
          <w:szCs w:val="28"/>
        </w:rPr>
        <w:t xml:space="preserve"> А.О.</w:t>
      </w:r>
    </w:p>
    <w:p w14:paraId="18A761EE"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lastRenderedPageBreak/>
        <w:t>Від 13.06.2025 старшим групи прокурорів у кримінальному провадженні визначено прокурора Миколаївської спеціалізованої прокуратури у сфері оборони Південного регіону ОСОБА_4.</w:t>
      </w:r>
    </w:p>
    <w:p w14:paraId="686493F7"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Від 29.07.2025 у кримінальному провадженні за участі прокурора Миколаївської спеціалізованої прокуратури у сфері оборони Південного регіону ОСОБА_5 проведено судове засідання та визначено дату наступного судового засідання -13.08.2025.</w:t>
      </w:r>
    </w:p>
    <w:p w14:paraId="758D66E2"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Судове засідання, призначене на 13.08.2025 о 09:00 не відбулось. Про відкладення судового засідання та відсутність потреби прибувати до суду секретар судді ОСОБА_1 телефоном заздалегідь повідомила прокурора ОСОБА_6, який входить до складу групи прокурорів, та якому доручалось взяти участь у цьому судовому засіданні.</w:t>
      </w:r>
    </w:p>
    <w:p w14:paraId="4CB0EB7B"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Судові виклики чи повістки про виклик прокурора до </w:t>
      </w:r>
      <w:proofErr w:type="spellStart"/>
      <w:r w:rsidRPr="00507561">
        <w:rPr>
          <w:rFonts w:ascii="Times New Roman" w:hAnsi="Times New Roman" w:cs="Times New Roman"/>
          <w:color w:val="363636"/>
          <w:sz w:val="28"/>
          <w:szCs w:val="28"/>
        </w:rPr>
        <w:t>Інгульського</w:t>
      </w:r>
      <w:proofErr w:type="spellEnd"/>
      <w:r w:rsidRPr="00507561">
        <w:rPr>
          <w:rFonts w:ascii="Times New Roman" w:hAnsi="Times New Roman" w:cs="Times New Roman"/>
          <w:color w:val="363636"/>
          <w:sz w:val="28"/>
          <w:szCs w:val="28"/>
        </w:rPr>
        <w:t xml:space="preserve"> районного суду міста Миколаєва у судове засідання, призначене на 18.08.2025 о 15:00, у кримінальному провадженні № (конфіденційна інформація) за обвинуваченням ОСОБА_2 у вчиненні кримінального правопорушення, передбаченого ч. 5 ст. 407 КК України до Миколаївської спеціалізованої прокуратури у сфері оборони не надходили.</w:t>
      </w:r>
    </w:p>
    <w:p w14:paraId="3A469F6E"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Під час проведення перевірки у дисциплінарному провадженні членом Комісії </w:t>
      </w:r>
      <w:proofErr w:type="spellStart"/>
      <w:r w:rsidRPr="00507561">
        <w:rPr>
          <w:rFonts w:ascii="Times New Roman" w:hAnsi="Times New Roman" w:cs="Times New Roman"/>
          <w:color w:val="363636"/>
          <w:sz w:val="28"/>
          <w:szCs w:val="28"/>
        </w:rPr>
        <w:t>Мнишенко</w:t>
      </w:r>
      <w:proofErr w:type="spellEnd"/>
      <w:r w:rsidRPr="00507561">
        <w:rPr>
          <w:rFonts w:ascii="Times New Roman" w:hAnsi="Times New Roman" w:cs="Times New Roman"/>
          <w:color w:val="363636"/>
          <w:sz w:val="28"/>
          <w:szCs w:val="28"/>
        </w:rPr>
        <w:t xml:space="preserve"> Є.С. було скеровано запит керівнику Спеціалізованої прокуратури у сфері оборони Південного регіону ОСОБА_7 про проведення службового розслідування за фактом можливого невиконання чи неналежного виконання службових обов’язків прокурором </w:t>
      </w:r>
      <w:proofErr w:type="spellStart"/>
      <w:r w:rsidRPr="00507561">
        <w:rPr>
          <w:rFonts w:ascii="Times New Roman" w:hAnsi="Times New Roman" w:cs="Times New Roman"/>
          <w:color w:val="363636"/>
          <w:sz w:val="28"/>
          <w:szCs w:val="28"/>
        </w:rPr>
        <w:t>Гриником</w:t>
      </w:r>
      <w:proofErr w:type="spellEnd"/>
      <w:r w:rsidRPr="00507561">
        <w:rPr>
          <w:rFonts w:ascii="Times New Roman" w:hAnsi="Times New Roman" w:cs="Times New Roman"/>
          <w:color w:val="363636"/>
          <w:sz w:val="28"/>
          <w:szCs w:val="28"/>
        </w:rPr>
        <w:t xml:space="preserve"> А.О. під час підтримання публічного обвинувачення в суді у кримінальному провадженні № (конфіденційна інформація).</w:t>
      </w:r>
    </w:p>
    <w:p w14:paraId="425F1F52"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Надалі 13 жовтня 2025 року керівник Спеціалізованої прокуратури у сфері оборони Південного регіону ОСОБА_7 скерував на адресу КДКП відповідь - лист № 07-6269ВИХ-25 від 06.10.2025 про завершення службового розслідування щодо прокурора </w:t>
      </w:r>
      <w:proofErr w:type="spellStart"/>
      <w:r w:rsidRPr="00507561">
        <w:rPr>
          <w:rFonts w:ascii="Times New Roman" w:hAnsi="Times New Roman" w:cs="Times New Roman"/>
          <w:color w:val="363636"/>
          <w:sz w:val="28"/>
          <w:szCs w:val="28"/>
        </w:rPr>
        <w:t>Гриника</w:t>
      </w:r>
      <w:proofErr w:type="spellEnd"/>
      <w:r w:rsidRPr="00507561">
        <w:rPr>
          <w:rFonts w:ascii="Times New Roman" w:hAnsi="Times New Roman" w:cs="Times New Roman"/>
          <w:color w:val="363636"/>
          <w:sz w:val="28"/>
          <w:szCs w:val="28"/>
        </w:rPr>
        <w:t xml:space="preserve"> А.О., під час проведення якого були досліджені обставини, викладені у дисциплінарній скарзі ОСОБА_1. Висновок службового розслідування, копія якого разом з іншими додатками були долучені до листа був скерований на адресу Комісії.</w:t>
      </w:r>
    </w:p>
    <w:p w14:paraId="564156E4"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У висновку службового розслідування комісією зазначено, що об’єктивних даних, які б свідчили про невиконання чи неналежне виконання прокурором </w:t>
      </w:r>
      <w:proofErr w:type="spellStart"/>
      <w:r w:rsidRPr="00507561">
        <w:rPr>
          <w:rFonts w:ascii="Times New Roman" w:hAnsi="Times New Roman" w:cs="Times New Roman"/>
          <w:color w:val="363636"/>
          <w:sz w:val="28"/>
          <w:szCs w:val="28"/>
        </w:rPr>
        <w:t>Гриником</w:t>
      </w:r>
      <w:proofErr w:type="spellEnd"/>
      <w:r w:rsidRPr="00507561">
        <w:rPr>
          <w:rFonts w:ascii="Times New Roman" w:hAnsi="Times New Roman" w:cs="Times New Roman"/>
          <w:color w:val="363636"/>
          <w:sz w:val="28"/>
          <w:szCs w:val="28"/>
        </w:rPr>
        <w:t xml:space="preserve"> А.О. службових обов’язків під час підтримання публічного обвинувачення у кримінальному провадженні № (конфіденційна інформація) не встановлено.</w:t>
      </w:r>
    </w:p>
    <w:p w14:paraId="23AF5B52"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w:t>
      </w:r>
    </w:p>
    <w:p w14:paraId="194F213F" w14:textId="77777777" w:rsidR="00507561" w:rsidRPr="00507561" w:rsidRDefault="00507561" w:rsidP="00507561">
      <w:pPr>
        <w:shd w:val="clear" w:color="auto" w:fill="FCFCFC"/>
        <w:jc w:val="both"/>
        <w:rPr>
          <w:rFonts w:ascii="Times New Roman" w:hAnsi="Times New Roman" w:cs="Times New Roman"/>
          <w:color w:val="363636"/>
        </w:rPr>
      </w:pPr>
      <w:r w:rsidRPr="00507561">
        <w:rPr>
          <w:rFonts w:ascii="Times New Roman" w:hAnsi="Times New Roman" w:cs="Times New Roman"/>
          <w:b/>
          <w:bCs/>
          <w:color w:val="363636"/>
          <w:sz w:val="28"/>
          <w:szCs w:val="28"/>
        </w:rPr>
        <w:t>5. Пояснення прокурора</w:t>
      </w:r>
    </w:p>
    <w:p w14:paraId="0BBB3A2B"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lastRenderedPageBreak/>
        <w:t> </w:t>
      </w:r>
    </w:p>
    <w:p w14:paraId="28B333A7" w14:textId="77777777" w:rsidR="00507561" w:rsidRPr="00507561" w:rsidRDefault="00507561" w:rsidP="00507561">
      <w:pPr>
        <w:shd w:val="clear" w:color="auto" w:fill="FCFCFC"/>
        <w:ind w:firstLine="709"/>
        <w:jc w:val="both"/>
        <w:rPr>
          <w:rFonts w:ascii="Times New Roman" w:hAnsi="Times New Roman" w:cs="Times New Roman"/>
          <w:color w:val="363636"/>
        </w:rPr>
      </w:pPr>
      <w:proofErr w:type="spellStart"/>
      <w:r w:rsidRPr="00507561">
        <w:rPr>
          <w:rFonts w:ascii="Times New Roman" w:hAnsi="Times New Roman" w:cs="Times New Roman"/>
          <w:color w:val="363636"/>
          <w:sz w:val="28"/>
          <w:szCs w:val="28"/>
        </w:rPr>
        <w:t>Гриник</w:t>
      </w:r>
      <w:proofErr w:type="spellEnd"/>
      <w:r w:rsidRPr="00507561">
        <w:rPr>
          <w:rFonts w:ascii="Times New Roman" w:hAnsi="Times New Roman" w:cs="Times New Roman"/>
          <w:color w:val="363636"/>
          <w:sz w:val="28"/>
          <w:szCs w:val="28"/>
        </w:rPr>
        <w:t xml:space="preserve"> А.О. пояснив, що з 20.05.2024 він включений до складу групи прокурорів у кримінальному провадженні № (конфіденційна інформація) від 20.05.2024 за ч. 5 ст. 407 КК України щодо ОСОБА_2.</w:t>
      </w:r>
    </w:p>
    <w:p w14:paraId="7DD151B3"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Вказав, що надсилання судом судового виклику прокурору на 18.08.2025 на 15:00 годину у порядку, передбаченому п. 1 розділу ІІ Наказу Державної судової адміністрації України від 23.01.2023 № 28 «Про затвердження Порядку процесу в електронній формі», не здійснювалось.</w:t>
      </w:r>
    </w:p>
    <w:p w14:paraId="62383D88"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Крім того, у системі «Електронний суд Офіційна електронна адреса» (https://cabinet.court.gov.ua/), у відповідному чаті месенджеру для обміну повідомленнями </w:t>
      </w:r>
      <w:proofErr w:type="spellStart"/>
      <w:r w:rsidRPr="00507561">
        <w:rPr>
          <w:rFonts w:ascii="Times New Roman" w:hAnsi="Times New Roman" w:cs="Times New Roman"/>
          <w:color w:val="363636"/>
          <w:sz w:val="28"/>
          <w:szCs w:val="28"/>
        </w:rPr>
        <w:t>Viber</w:t>
      </w:r>
      <w:proofErr w:type="spellEnd"/>
      <w:r w:rsidRPr="00507561">
        <w:rPr>
          <w:rFonts w:ascii="Times New Roman" w:hAnsi="Times New Roman" w:cs="Times New Roman"/>
          <w:color w:val="363636"/>
          <w:sz w:val="28"/>
          <w:szCs w:val="28"/>
        </w:rPr>
        <w:t xml:space="preserve"> під назвою SUDPOVISTKA жодних судових викликів він не отримував. На електронну адресу прокуратури (e-</w:t>
      </w:r>
      <w:proofErr w:type="spellStart"/>
      <w:r w:rsidRPr="00507561">
        <w:rPr>
          <w:rFonts w:ascii="Times New Roman" w:hAnsi="Times New Roman" w:cs="Times New Roman"/>
          <w:color w:val="363636"/>
          <w:sz w:val="28"/>
          <w:szCs w:val="28"/>
        </w:rPr>
        <w:t>mail</w:t>
      </w:r>
      <w:proofErr w:type="spellEnd"/>
      <w:r w:rsidRPr="00507561">
        <w:rPr>
          <w:rFonts w:ascii="Times New Roman" w:hAnsi="Times New Roman" w:cs="Times New Roman"/>
          <w:color w:val="363636"/>
          <w:sz w:val="28"/>
          <w:szCs w:val="28"/>
        </w:rPr>
        <w:t>: </w:t>
      </w:r>
      <w:hyperlink r:id="rId5" w:history="1">
        <w:r w:rsidRPr="00507561">
          <w:rPr>
            <w:rStyle w:val="a6"/>
            <w:rFonts w:ascii="Times New Roman" w:hAnsi="Times New Roman" w:cs="Times New Roman"/>
            <w:color w:val="005BBB"/>
            <w:sz w:val="28"/>
            <w:szCs w:val="28"/>
          </w:rPr>
          <w:t>pru.mik@vppdr.gp.gov.ua</w:t>
        </w:r>
      </w:hyperlink>
      <w:r w:rsidRPr="00507561">
        <w:rPr>
          <w:rFonts w:ascii="Times New Roman" w:hAnsi="Times New Roman" w:cs="Times New Roman"/>
          <w:color w:val="363636"/>
          <w:sz w:val="28"/>
          <w:szCs w:val="28"/>
        </w:rPr>
        <w:t>), поштову адресу прокуратури (вул. Вадима Благовісного, 18-а, м. Миколаїв,54030), а також на службовий телефон/факс (конфіденційна інформація) жодних судових викликів не надходило.</w:t>
      </w:r>
    </w:p>
    <w:p w14:paraId="229D6DD7"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Сповіщення прокурора про судові засідання судді </w:t>
      </w:r>
      <w:proofErr w:type="spellStart"/>
      <w:r w:rsidRPr="00507561">
        <w:rPr>
          <w:rFonts w:ascii="Times New Roman" w:hAnsi="Times New Roman" w:cs="Times New Roman"/>
          <w:color w:val="363636"/>
          <w:sz w:val="28"/>
          <w:szCs w:val="28"/>
        </w:rPr>
        <w:t>Інгульського</w:t>
      </w:r>
      <w:proofErr w:type="spellEnd"/>
      <w:r w:rsidRPr="00507561">
        <w:rPr>
          <w:rFonts w:ascii="Times New Roman" w:hAnsi="Times New Roman" w:cs="Times New Roman"/>
          <w:color w:val="363636"/>
          <w:sz w:val="28"/>
          <w:szCs w:val="28"/>
        </w:rPr>
        <w:t xml:space="preserve"> районного суду м. Миколаєва ОСОБА_1 як у справі № (конфіденційна інформація) щодо ОСОБА_2, так в інших кримінальних провадженнях щодо дат інших судових засідань здійснювалось, як правило, на попередньому судовому засіданні секретарем судді під розписку учасників справи, зокрема й прокурора, після узгодження дати проведення наступного судового засідання.</w:t>
      </w:r>
    </w:p>
    <w:p w14:paraId="0C8B8602"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Таку розписку про судове засідання, призначене на 18.08.2025, особисто він не підписував.</w:t>
      </w:r>
    </w:p>
    <w:p w14:paraId="5FA0B758"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Що стосується зазначеної у матеріалах скарги телефонограми суду від 15.08.2025 № (конфіденційна інформація), то прокурор стверджує, що він її не отримував. Будь-яких телефонних дзвінків чи передбачених законодавством викликів від секретаря судді ОСОБА_1 у зазначений день та час йому не надходило.</w:t>
      </w:r>
    </w:p>
    <w:p w14:paraId="33A682C9"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Водночас прокурор </w:t>
      </w:r>
      <w:proofErr w:type="spellStart"/>
      <w:r w:rsidRPr="00507561">
        <w:rPr>
          <w:rFonts w:ascii="Times New Roman" w:hAnsi="Times New Roman" w:cs="Times New Roman"/>
          <w:color w:val="363636"/>
          <w:sz w:val="28"/>
          <w:szCs w:val="28"/>
        </w:rPr>
        <w:t>Гриник</w:t>
      </w:r>
      <w:proofErr w:type="spellEnd"/>
      <w:r w:rsidRPr="00507561">
        <w:rPr>
          <w:rFonts w:ascii="Times New Roman" w:hAnsi="Times New Roman" w:cs="Times New Roman"/>
          <w:color w:val="363636"/>
          <w:sz w:val="28"/>
          <w:szCs w:val="28"/>
        </w:rPr>
        <w:t xml:space="preserve"> А.О. зазначив, що 5 неявок захисника у судове засідання судом були проігноровані і заходів реагування щодо адвоката ОСОБА_8 судом не вживалось.</w:t>
      </w:r>
    </w:p>
    <w:p w14:paraId="15F42E5E"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Прокурор </w:t>
      </w:r>
      <w:proofErr w:type="spellStart"/>
      <w:r w:rsidRPr="00507561">
        <w:rPr>
          <w:rFonts w:ascii="Times New Roman" w:hAnsi="Times New Roman" w:cs="Times New Roman"/>
          <w:color w:val="363636"/>
          <w:sz w:val="28"/>
          <w:szCs w:val="28"/>
        </w:rPr>
        <w:t>Гриник</w:t>
      </w:r>
      <w:proofErr w:type="spellEnd"/>
      <w:r w:rsidRPr="00507561">
        <w:rPr>
          <w:rFonts w:ascii="Times New Roman" w:hAnsi="Times New Roman" w:cs="Times New Roman"/>
          <w:color w:val="363636"/>
          <w:sz w:val="28"/>
          <w:szCs w:val="28"/>
        </w:rPr>
        <w:t xml:space="preserve"> А.О. вважає, що дисциплінарна скарга судді </w:t>
      </w:r>
      <w:proofErr w:type="spellStart"/>
      <w:r w:rsidRPr="00507561">
        <w:rPr>
          <w:rFonts w:ascii="Times New Roman" w:hAnsi="Times New Roman" w:cs="Times New Roman"/>
          <w:color w:val="363636"/>
          <w:sz w:val="28"/>
          <w:szCs w:val="28"/>
        </w:rPr>
        <w:t>Інгульського</w:t>
      </w:r>
      <w:proofErr w:type="spellEnd"/>
      <w:r w:rsidRPr="00507561">
        <w:rPr>
          <w:rFonts w:ascii="Times New Roman" w:hAnsi="Times New Roman" w:cs="Times New Roman"/>
          <w:color w:val="363636"/>
          <w:sz w:val="28"/>
          <w:szCs w:val="28"/>
        </w:rPr>
        <w:t xml:space="preserve"> районного суду м. Миколаєва ОСОБА_1 не об’єктивна та упереджена, жодних фактів невиконання чи неналежного виконання службових обов’язків ним не припускалось.</w:t>
      </w:r>
    </w:p>
    <w:p w14:paraId="53A37B5A"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w:t>
      </w:r>
    </w:p>
    <w:p w14:paraId="41C0162B" w14:textId="77777777" w:rsidR="00507561" w:rsidRPr="00507561" w:rsidRDefault="00507561" w:rsidP="00507561">
      <w:pPr>
        <w:shd w:val="clear" w:color="auto" w:fill="FCFCFC"/>
        <w:jc w:val="both"/>
        <w:rPr>
          <w:rFonts w:ascii="Times New Roman" w:hAnsi="Times New Roman" w:cs="Times New Roman"/>
          <w:color w:val="363636"/>
        </w:rPr>
      </w:pPr>
      <w:r w:rsidRPr="00507561">
        <w:rPr>
          <w:rFonts w:ascii="Times New Roman" w:hAnsi="Times New Roman" w:cs="Times New Roman"/>
          <w:b/>
          <w:bCs/>
          <w:color w:val="363636"/>
          <w:sz w:val="28"/>
          <w:szCs w:val="28"/>
        </w:rPr>
        <w:t>6. Джерела права, що підлягають застосуванню, та юридична оцінка встановлених обставин</w:t>
      </w:r>
    </w:p>
    <w:p w14:paraId="011F4DBC"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lastRenderedPageBreak/>
        <w:t> </w:t>
      </w:r>
    </w:p>
    <w:p w14:paraId="28F5DE2B"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Надаючи юридичну оцінку діям прокурора </w:t>
      </w:r>
      <w:proofErr w:type="spellStart"/>
      <w:r w:rsidRPr="00507561">
        <w:rPr>
          <w:rFonts w:ascii="Times New Roman" w:hAnsi="Times New Roman" w:cs="Times New Roman"/>
          <w:color w:val="363636"/>
          <w:sz w:val="28"/>
          <w:szCs w:val="28"/>
        </w:rPr>
        <w:t>Гриника</w:t>
      </w:r>
      <w:proofErr w:type="spellEnd"/>
      <w:r w:rsidRPr="00507561">
        <w:rPr>
          <w:rFonts w:ascii="Times New Roman" w:hAnsi="Times New Roman" w:cs="Times New Roman"/>
          <w:color w:val="363636"/>
          <w:sz w:val="28"/>
          <w:szCs w:val="28"/>
        </w:rPr>
        <w:t xml:space="preserve"> А.О., Комісія виходить з такого.</w:t>
      </w:r>
    </w:p>
    <w:p w14:paraId="7B58EC4A"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Згідно з частиною другою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1D6DC1F7"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Пунктом 1 частини першої статті 131-1 Конституції України визначено, що в Україні діє прокуратура, яка здійснює підтримання публічного обвинувачення в суді.</w:t>
      </w:r>
    </w:p>
    <w:p w14:paraId="16B6F255"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Відповідно до частини 4 статті 19 Закону № 1697-VII прокурор зобов’язаний діяти лише на підставі, в межах та у спосіб, що передбачені Конституцією та законами України.</w:t>
      </w:r>
    </w:p>
    <w:p w14:paraId="037B52F1"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Згідно зі статтею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14:paraId="2D299389"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Відповідно до статті 15 Кодексу професійної етики та поведінки прокурорів прокурор повинен здійснювати службові повноваження сумлінно, </w:t>
      </w:r>
      <w:proofErr w:type="spellStart"/>
      <w:r w:rsidRPr="00507561">
        <w:rPr>
          <w:rFonts w:ascii="Times New Roman" w:hAnsi="Times New Roman" w:cs="Times New Roman"/>
          <w:color w:val="363636"/>
          <w:sz w:val="28"/>
          <w:szCs w:val="28"/>
        </w:rPr>
        <w:t>компетентно</w:t>
      </w:r>
      <w:proofErr w:type="spellEnd"/>
      <w:r w:rsidRPr="00507561">
        <w:rPr>
          <w:rFonts w:ascii="Times New Roman" w:hAnsi="Times New Roman" w:cs="Times New Roman"/>
          <w:color w:val="363636"/>
          <w:sz w:val="28"/>
          <w:szCs w:val="28"/>
        </w:rPr>
        <w:t xml:space="preserve">, вчасно і </w:t>
      </w:r>
      <w:proofErr w:type="spellStart"/>
      <w:r w:rsidRPr="00507561">
        <w:rPr>
          <w:rFonts w:ascii="Times New Roman" w:hAnsi="Times New Roman" w:cs="Times New Roman"/>
          <w:color w:val="363636"/>
          <w:sz w:val="28"/>
          <w:szCs w:val="28"/>
        </w:rPr>
        <w:t>відповідально</w:t>
      </w:r>
      <w:proofErr w:type="spellEnd"/>
      <w:r w:rsidRPr="00507561">
        <w:rPr>
          <w:rFonts w:ascii="Times New Roman" w:hAnsi="Times New Roman" w:cs="Times New Roman"/>
          <w:color w:val="363636"/>
          <w:sz w:val="28"/>
          <w:szCs w:val="28"/>
        </w:rPr>
        <w:t>. Він має усвідомлювати, що його діяльність оцінюється з урахуванням рівня підготовки, знання законодавства, компетентності, ініціативності, комунікативних здібностей, здатності вчасно і якісно виконувати службові обов'язки та завдання.</w:t>
      </w:r>
    </w:p>
    <w:p w14:paraId="2F0DBA26"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Відповідно до вимог пунктів 21, 21.3 наказу Генерального прокурора від 30 вересня 2021 року № 309 «Про організацію діяльності прокурорів у кримінальному провадженні» (далі – Наказ № 309), прокурорам у судовому провадженні відповідно до вимог законодавства слід особисто брати участь у судових засіданнях, ініціювати привід обвинуваченого чи зміну запобіжного заходу на більш суворий, порушувати перед судом питання про дисциплінарну відповідальність захисника, накладення грошових стягнень на учасників судового провадження у разі зловживання ними своїми процесуальними правами, ініціювати перед судом вирішення питання про постановлення ухвал, які не вирішують справи по суті, однак звертають увагу уповноважених органів на встановлені у кримінальному провадженні факти порушення закону, які потребують вжиття належних заходів реагування.</w:t>
      </w:r>
    </w:p>
    <w:p w14:paraId="3CAB134E"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lastRenderedPageBreak/>
        <w:t>Згідно з вимогами статті 324 КПК України 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w:t>
      </w:r>
    </w:p>
    <w:p w14:paraId="0A106677"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Водночас,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 У разі неможливості подальшої участі прокурора в судовому провадженні він замінюється іншим у порядку, передбаченому статтею 37 цього Кодексу.</w:t>
      </w:r>
    </w:p>
    <w:p w14:paraId="32378F84"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Зі змісту вказаної норми вбачається, що однією з обов’язкових вимог для порушення питання про відповідальність прокурора є неповажність причини його неприбуття в судове засідання.</w:t>
      </w:r>
    </w:p>
    <w:p w14:paraId="18897BD8"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Частинами першою та дев’ятою статті 135 КПК України встановлено, що 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зв'язком, здійснення виклику по телефону або телеграмою.</w:t>
      </w:r>
    </w:p>
    <w:p w14:paraId="6D60CC7B"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14:paraId="359181AC"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Відповідно до вимог статті 138 КПК України серед поважних причин неприбуття на виклик, зокрема передбачено: несвоєчасне одержання повістки про виклик; інші обставини, які об’єктивно унеможливлюють з’явлення особи на виклик.</w:t>
      </w:r>
    </w:p>
    <w:p w14:paraId="2A28680C"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w:t>
      </w:r>
    </w:p>
    <w:p w14:paraId="6B2C4F8D"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b/>
          <w:bCs/>
          <w:color w:val="363636"/>
          <w:sz w:val="28"/>
          <w:szCs w:val="28"/>
        </w:rPr>
        <w:t xml:space="preserve">Оцінивши діяльність прокурора </w:t>
      </w:r>
      <w:proofErr w:type="spellStart"/>
      <w:r w:rsidRPr="00507561">
        <w:rPr>
          <w:rFonts w:ascii="Times New Roman" w:hAnsi="Times New Roman" w:cs="Times New Roman"/>
          <w:b/>
          <w:bCs/>
          <w:color w:val="363636"/>
          <w:sz w:val="28"/>
          <w:szCs w:val="28"/>
        </w:rPr>
        <w:t>Гриника</w:t>
      </w:r>
      <w:proofErr w:type="spellEnd"/>
      <w:r w:rsidRPr="00507561">
        <w:rPr>
          <w:rFonts w:ascii="Times New Roman" w:hAnsi="Times New Roman" w:cs="Times New Roman"/>
          <w:b/>
          <w:bCs/>
          <w:color w:val="363636"/>
          <w:sz w:val="28"/>
          <w:szCs w:val="28"/>
        </w:rPr>
        <w:t xml:space="preserve"> А.О. щодо відповідності наведеним вимогам, Комісія дійшла висновку про відсутність порушень ним приписів чинного законодавства, що підтверджується таким.</w:t>
      </w:r>
    </w:p>
    <w:p w14:paraId="1DF4C119"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Дисциплінарне провадження стосовно прокурора </w:t>
      </w:r>
      <w:proofErr w:type="spellStart"/>
      <w:r w:rsidRPr="00507561">
        <w:rPr>
          <w:rFonts w:ascii="Times New Roman" w:hAnsi="Times New Roman" w:cs="Times New Roman"/>
          <w:color w:val="363636"/>
          <w:sz w:val="28"/>
          <w:szCs w:val="28"/>
        </w:rPr>
        <w:t>Гриника</w:t>
      </w:r>
      <w:proofErr w:type="spellEnd"/>
      <w:r w:rsidRPr="00507561">
        <w:rPr>
          <w:rFonts w:ascii="Times New Roman" w:hAnsi="Times New Roman" w:cs="Times New Roman"/>
          <w:color w:val="363636"/>
          <w:sz w:val="28"/>
          <w:szCs w:val="28"/>
        </w:rPr>
        <w:t xml:space="preserve"> А.О. відкрито у зв’язку з можливим неналежним виконанням чи невиконанням службових обов’язків.</w:t>
      </w:r>
    </w:p>
    <w:p w14:paraId="51A08CB6"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Для встановлення наявності чи відсутності факту невиконання чи неналежного виконання прокурором службових обов’язків потрібно було встановити, зокрема факт ухилення прокурора від вчинення дій, передбачених </w:t>
      </w:r>
      <w:r w:rsidRPr="00507561">
        <w:rPr>
          <w:rFonts w:ascii="Times New Roman" w:hAnsi="Times New Roman" w:cs="Times New Roman"/>
          <w:color w:val="363636"/>
          <w:sz w:val="28"/>
          <w:szCs w:val="28"/>
        </w:rPr>
        <w:lastRenderedPageBreak/>
        <w:t>законодавством, у межах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1742F78A"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Загальноприйнятим визначенням дисциплінарного проступку прокурора є протиправна винна дія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та іншими нормативно-правовими актами, за що до нього може бути застосоване дисциплінарне стягнення.</w:t>
      </w:r>
    </w:p>
    <w:p w14:paraId="7F1F1F4D"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Матеріалами дисциплінарного провадження, зокрема копіями постанов заступника керівника Миколаївської спеціалізованої прокуратури у сфері оборони Південного регіону від 27 березня 2025 року та 14 квітня 2025 року, встановлено, що </w:t>
      </w:r>
      <w:proofErr w:type="spellStart"/>
      <w:r w:rsidRPr="00507561">
        <w:rPr>
          <w:rFonts w:ascii="Times New Roman" w:hAnsi="Times New Roman" w:cs="Times New Roman"/>
          <w:color w:val="363636"/>
          <w:sz w:val="28"/>
          <w:szCs w:val="28"/>
        </w:rPr>
        <w:t>Гриник</w:t>
      </w:r>
      <w:proofErr w:type="spellEnd"/>
      <w:r w:rsidRPr="00507561">
        <w:rPr>
          <w:rFonts w:ascii="Times New Roman" w:hAnsi="Times New Roman" w:cs="Times New Roman"/>
          <w:color w:val="363636"/>
          <w:sz w:val="28"/>
          <w:szCs w:val="28"/>
        </w:rPr>
        <w:t xml:space="preserve"> А.О. здійснював повноваження прокурора у кримінальному провадженні № (конфіденційна інформація) як старший групи прокурорів.</w:t>
      </w:r>
    </w:p>
    <w:p w14:paraId="6800D9B0"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Однак під час службового розслідування встановлено, що станом на 18 серпня 2025 року старшим групи прокурорів у кримінальному провадженні № (конфіденційна інформація) був прокурор ОСОБА_4.</w:t>
      </w:r>
    </w:p>
    <w:p w14:paraId="03AC1393"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Крім того, враховуючи суперечності наданих документів судом та інформації, повідомленої Миколаївською спеціалізованою прокуратурою у сфері оборони Південного регіону, та отриманої з пояснень прокурорів, які підтримують публічне обвинувачення у кримінальному провадженні</w:t>
      </w:r>
      <w:r w:rsidRPr="00507561">
        <w:rPr>
          <w:rFonts w:ascii="Times New Roman" w:hAnsi="Times New Roman" w:cs="Times New Roman"/>
          <w:color w:val="363636"/>
          <w:sz w:val="28"/>
          <w:szCs w:val="28"/>
        </w:rPr>
        <w:br/>
        <w:t xml:space="preserve">№ (конфіденційна інформація) неможливо достовірно стверджувати, що прокурор </w:t>
      </w:r>
      <w:proofErr w:type="spellStart"/>
      <w:r w:rsidRPr="00507561">
        <w:rPr>
          <w:rFonts w:ascii="Times New Roman" w:hAnsi="Times New Roman" w:cs="Times New Roman"/>
          <w:color w:val="363636"/>
          <w:sz w:val="28"/>
          <w:szCs w:val="28"/>
        </w:rPr>
        <w:t>Гриник</w:t>
      </w:r>
      <w:proofErr w:type="spellEnd"/>
      <w:r w:rsidRPr="00507561">
        <w:rPr>
          <w:rFonts w:ascii="Times New Roman" w:hAnsi="Times New Roman" w:cs="Times New Roman"/>
          <w:color w:val="363636"/>
          <w:sz w:val="28"/>
          <w:szCs w:val="28"/>
        </w:rPr>
        <w:t xml:space="preserve"> А.О. був обізнаний про судове засідання, призначене на 18.08.2025, та через свою протиправну бездіяльність не з’явився на нього.</w:t>
      </w:r>
    </w:p>
    <w:p w14:paraId="7B77B1AF"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Комісія бере до уваги, що єдиним джерелом інформації про нібито обізнаність прокурора </w:t>
      </w:r>
      <w:proofErr w:type="spellStart"/>
      <w:r w:rsidRPr="00507561">
        <w:rPr>
          <w:rFonts w:ascii="Times New Roman" w:hAnsi="Times New Roman" w:cs="Times New Roman"/>
          <w:color w:val="363636"/>
          <w:sz w:val="28"/>
          <w:szCs w:val="28"/>
        </w:rPr>
        <w:t>Гриника</w:t>
      </w:r>
      <w:proofErr w:type="spellEnd"/>
      <w:r w:rsidRPr="00507561">
        <w:rPr>
          <w:rFonts w:ascii="Times New Roman" w:hAnsi="Times New Roman" w:cs="Times New Roman"/>
          <w:color w:val="363636"/>
          <w:sz w:val="28"/>
          <w:szCs w:val="28"/>
        </w:rPr>
        <w:t xml:space="preserve"> А.О. про призначення судового засідання на 18.08.2025 є телефонограма суду. Проте докази отримання прокурором </w:t>
      </w:r>
      <w:proofErr w:type="spellStart"/>
      <w:r w:rsidRPr="00507561">
        <w:rPr>
          <w:rFonts w:ascii="Times New Roman" w:hAnsi="Times New Roman" w:cs="Times New Roman"/>
          <w:color w:val="363636"/>
          <w:sz w:val="28"/>
          <w:szCs w:val="28"/>
        </w:rPr>
        <w:t>Гриником</w:t>
      </w:r>
      <w:proofErr w:type="spellEnd"/>
      <w:r w:rsidRPr="00507561">
        <w:rPr>
          <w:rFonts w:ascii="Times New Roman" w:hAnsi="Times New Roman" w:cs="Times New Roman"/>
          <w:color w:val="363636"/>
          <w:sz w:val="28"/>
          <w:szCs w:val="28"/>
        </w:rPr>
        <w:t xml:space="preserve"> А.О. цієї телефонограми відсутні. Сам прокурор </w:t>
      </w:r>
      <w:proofErr w:type="spellStart"/>
      <w:r w:rsidRPr="00507561">
        <w:rPr>
          <w:rFonts w:ascii="Times New Roman" w:hAnsi="Times New Roman" w:cs="Times New Roman"/>
          <w:color w:val="363636"/>
          <w:sz w:val="28"/>
          <w:szCs w:val="28"/>
        </w:rPr>
        <w:t>Гриник</w:t>
      </w:r>
      <w:proofErr w:type="spellEnd"/>
      <w:r w:rsidRPr="00507561">
        <w:rPr>
          <w:rFonts w:ascii="Times New Roman" w:hAnsi="Times New Roman" w:cs="Times New Roman"/>
          <w:color w:val="363636"/>
          <w:sz w:val="28"/>
          <w:szCs w:val="28"/>
        </w:rPr>
        <w:t xml:space="preserve"> А.О. факт отримання зазначеної телефонограми, а отже і обізнаність про призначення судового засідання на 18.08.2025 заперечив та вказав, що суд дату наступного засідання визначав перед закриттям попереднього судового засідання, узгоджуючи її з учасниками судового провадження. Це підтверджується поясненням прокурора ОСОБА_5, журналом судового засідання за 18.08.2025. Також з пояснення прокурора ОСОБА_9 вбачається, що про призначення судового засідання вже на 18.09.2025 секретар судового засідання повідомила її під розписку у судовому виклику. Тобто прокурор у цьому кримінальному провадженні жодного разу не викликався до суду телефонограмою.</w:t>
      </w:r>
    </w:p>
    <w:p w14:paraId="39E88B20"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Комісією враховано, що за інформацією Миколаївської спеціалізованої прокуратури у сфері оборони Південного регіону серед призначених на </w:t>
      </w:r>
      <w:r w:rsidRPr="00507561">
        <w:rPr>
          <w:rFonts w:ascii="Times New Roman" w:hAnsi="Times New Roman" w:cs="Times New Roman"/>
          <w:color w:val="363636"/>
          <w:sz w:val="28"/>
          <w:szCs w:val="28"/>
        </w:rPr>
        <w:lastRenderedPageBreak/>
        <w:t xml:space="preserve">18.08.2025 судових засідань за участі прокурорів цієї прокуратури, участь у судовому засіданні в </w:t>
      </w:r>
      <w:proofErr w:type="spellStart"/>
      <w:r w:rsidRPr="00507561">
        <w:rPr>
          <w:rFonts w:ascii="Times New Roman" w:hAnsi="Times New Roman" w:cs="Times New Roman"/>
          <w:color w:val="363636"/>
          <w:sz w:val="28"/>
          <w:szCs w:val="28"/>
        </w:rPr>
        <w:t>Інгульському</w:t>
      </w:r>
      <w:proofErr w:type="spellEnd"/>
      <w:r w:rsidRPr="00507561">
        <w:rPr>
          <w:rFonts w:ascii="Times New Roman" w:hAnsi="Times New Roman" w:cs="Times New Roman"/>
          <w:color w:val="363636"/>
          <w:sz w:val="28"/>
          <w:szCs w:val="28"/>
        </w:rPr>
        <w:t xml:space="preserve"> районному суді м. Миколаєва по кримінальному провадженню № (конфіденційна інформація) не була запланована. Інформація про призначення судом судового засідання по кримінальному провадженню на 18.08.2025 до прокуратури не надходила, у систему «Електронний суд Офіційна електронна адреса» (https://cabinet.court.gov.ua/) жодних судових викликів не направлено.</w:t>
      </w:r>
    </w:p>
    <w:p w14:paraId="292E0A8A"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Суддя </w:t>
      </w:r>
      <w:proofErr w:type="spellStart"/>
      <w:r w:rsidRPr="00507561">
        <w:rPr>
          <w:rFonts w:ascii="Times New Roman" w:hAnsi="Times New Roman" w:cs="Times New Roman"/>
          <w:color w:val="363636"/>
          <w:sz w:val="28"/>
          <w:szCs w:val="28"/>
        </w:rPr>
        <w:t>Інгульського</w:t>
      </w:r>
      <w:proofErr w:type="spellEnd"/>
      <w:r w:rsidRPr="00507561">
        <w:rPr>
          <w:rFonts w:ascii="Times New Roman" w:hAnsi="Times New Roman" w:cs="Times New Roman"/>
          <w:color w:val="363636"/>
          <w:sz w:val="28"/>
          <w:szCs w:val="28"/>
        </w:rPr>
        <w:t xml:space="preserve"> районного суду м. Миколаєва ОСОБА_1 також підтвердила, що письмова повістка про виклик на 18.08.2025 прокурорам не вручалась та не направлялась на електронну або поштову адресу Миколаївської спеціалізованої прокуратури у сфері оборони Південного регіону. Докази отримання інформації зазначеній у телефонограмі прокурором </w:t>
      </w:r>
      <w:proofErr w:type="spellStart"/>
      <w:r w:rsidRPr="00507561">
        <w:rPr>
          <w:rFonts w:ascii="Times New Roman" w:hAnsi="Times New Roman" w:cs="Times New Roman"/>
          <w:color w:val="363636"/>
          <w:sz w:val="28"/>
          <w:szCs w:val="28"/>
        </w:rPr>
        <w:t>Гриником</w:t>
      </w:r>
      <w:proofErr w:type="spellEnd"/>
      <w:r w:rsidRPr="00507561">
        <w:rPr>
          <w:rFonts w:ascii="Times New Roman" w:hAnsi="Times New Roman" w:cs="Times New Roman"/>
          <w:color w:val="363636"/>
          <w:sz w:val="28"/>
          <w:szCs w:val="28"/>
        </w:rPr>
        <w:t xml:space="preserve"> А.О. відсутні.</w:t>
      </w:r>
    </w:p>
    <w:p w14:paraId="665727A6"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Комісія бере до уваги, що дисциплінарному проступку, як і будь</w:t>
      </w:r>
      <w:r w:rsidRPr="00507561">
        <w:rPr>
          <w:rFonts w:ascii="Times New Roman" w:hAnsi="Times New Roman" w:cs="Times New Roman"/>
          <w:color w:val="363636"/>
          <w:sz w:val="28"/>
          <w:szCs w:val="28"/>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3898EB24"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Недоведеність хоча б одного з цих елементів виключає наявність дисциплінарного проступку.</w:t>
      </w:r>
    </w:p>
    <w:p w14:paraId="5D8183C4"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З огляду на вищезазначене Комісія дійшла висновку про необхідність закриття дисциплінарного провадження стосовно прокурора Миколаївської спеціалізованої прокуратури у сфері оборони Південного регіону </w:t>
      </w:r>
      <w:proofErr w:type="spellStart"/>
      <w:r w:rsidRPr="00507561">
        <w:rPr>
          <w:rFonts w:ascii="Times New Roman" w:hAnsi="Times New Roman" w:cs="Times New Roman"/>
          <w:color w:val="363636"/>
          <w:sz w:val="28"/>
          <w:szCs w:val="28"/>
        </w:rPr>
        <w:t>Гриника</w:t>
      </w:r>
      <w:proofErr w:type="spellEnd"/>
      <w:r w:rsidRPr="00507561">
        <w:rPr>
          <w:rFonts w:ascii="Times New Roman" w:hAnsi="Times New Roman" w:cs="Times New Roman"/>
          <w:color w:val="363636"/>
          <w:sz w:val="28"/>
          <w:szCs w:val="28"/>
        </w:rPr>
        <w:t xml:space="preserve"> А.О. в зв’язку з відсутністю складу дисциплінарного проступку.</w:t>
      </w:r>
    </w:p>
    <w:p w14:paraId="4CA8DF2D"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Інших обставин, що мають значення для прийняття рішення у дисциплінарному провадженні, не встановлено.</w:t>
      </w:r>
    </w:p>
    <w:p w14:paraId="0586AD8C"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1ABC926D"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w:t>
      </w:r>
    </w:p>
    <w:p w14:paraId="4F4A2CC6" w14:textId="77777777" w:rsidR="00507561" w:rsidRPr="00507561" w:rsidRDefault="00507561" w:rsidP="00507561">
      <w:pPr>
        <w:shd w:val="clear" w:color="auto" w:fill="FCFCFC"/>
        <w:ind w:firstLine="709"/>
        <w:jc w:val="center"/>
        <w:rPr>
          <w:rFonts w:ascii="Times New Roman" w:hAnsi="Times New Roman" w:cs="Times New Roman"/>
          <w:color w:val="363636"/>
        </w:rPr>
      </w:pPr>
      <w:r w:rsidRPr="00507561">
        <w:rPr>
          <w:rFonts w:ascii="Times New Roman" w:hAnsi="Times New Roman" w:cs="Times New Roman"/>
          <w:b/>
          <w:bCs/>
          <w:color w:val="363636"/>
          <w:sz w:val="28"/>
          <w:szCs w:val="28"/>
        </w:rPr>
        <w:t>ВИРІШИЛА:</w:t>
      </w:r>
    </w:p>
    <w:p w14:paraId="6BA48537"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w:t>
      </w:r>
    </w:p>
    <w:p w14:paraId="21976E4B"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xml:space="preserve">Дисциплінарне провадження № 07/3/2-935дс-387дп-25 стосовно прокурора Миколаївської спеціалізованої прокуратури у сфері оборони Південного регіону </w:t>
      </w:r>
      <w:proofErr w:type="spellStart"/>
      <w:r w:rsidRPr="00507561">
        <w:rPr>
          <w:rFonts w:ascii="Times New Roman" w:hAnsi="Times New Roman" w:cs="Times New Roman"/>
          <w:color w:val="363636"/>
          <w:sz w:val="28"/>
          <w:szCs w:val="28"/>
        </w:rPr>
        <w:t>Гриника</w:t>
      </w:r>
      <w:proofErr w:type="spellEnd"/>
      <w:r w:rsidRPr="00507561">
        <w:rPr>
          <w:rFonts w:ascii="Times New Roman" w:hAnsi="Times New Roman" w:cs="Times New Roman"/>
          <w:color w:val="363636"/>
          <w:sz w:val="28"/>
          <w:szCs w:val="28"/>
        </w:rPr>
        <w:t xml:space="preserve"> Андрія Олеговича закрити.</w:t>
      </w:r>
    </w:p>
    <w:p w14:paraId="496EE885"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lastRenderedPageBreak/>
        <w:t xml:space="preserve">Копії рішення направити скаржнику, прокурору </w:t>
      </w:r>
      <w:proofErr w:type="spellStart"/>
      <w:r w:rsidRPr="00507561">
        <w:rPr>
          <w:rFonts w:ascii="Times New Roman" w:hAnsi="Times New Roman" w:cs="Times New Roman"/>
          <w:color w:val="363636"/>
          <w:sz w:val="28"/>
          <w:szCs w:val="28"/>
        </w:rPr>
        <w:t>Гринику</w:t>
      </w:r>
      <w:proofErr w:type="spellEnd"/>
      <w:r w:rsidRPr="00507561">
        <w:rPr>
          <w:rFonts w:ascii="Times New Roman" w:hAnsi="Times New Roman" w:cs="Times New Roman"/>
          <w:color w:val="363636"/>
          <w:sz w:val="28"/>
          <w:szCs w:val="28"/>
        </w:rPr>
        <w:t xml:space="preserve"> А.О., а також керівнику Миколаївської спеціалізованої прокуратури у сфері оборони Південного регіону.</w:t>
      </w:r>
    </w:p>
    <w:p w14:paraId="3EDB15C7" w14:textId="77777777" w:rsidR="00507561" w:rsidRPr="00507561" w:rsidRDefault="00507561" w:rsidP="00507561">
      <w:pPr>
        <w:shd w:val="clear" w:color="auto" w:fill="FCFCFC"/>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75DF3680" w14:textId="77777777" w:rsidR="00507561" w:rsidRPr="00507561" w:rsidRDefault="00507561" w:rsidP="00507561">
      <w:pPr>
        <w:rPr>
          <w:rFonts w:ascii="Times New Roman" w:hAnsi="Times New Roman" w:cs="Times New Roman"/>
        </w:rPr>
      </w:pPr>
    </w:p>
    <w:tbl>
      <w:tblPr>
        <w:tblW w:w="11600" w:type="dxa"/>
        <w:shd w:val="clear" w:color="auto" w:fill="FCFCFC"/>
        <w:tblCellMar>
          <w:left w:w="0" w:type="dxa"/>
          <w:right w:w="0" w:type="dxa"/>
        </w:tblCellMar>
        <w:tblLook w:val="04A0" w:firstRow="1" w:lastRow="0" w:firstColumn="1" w:lastColumn="0" w:noHBand="0" w:noVBand="1"/>
      </w:tblPr>
      <w:tblGrid>
        <w:gridCol w:w="11600"/>
      </w:tblGrid>
      <w:tr w:rsidR="00507561" w:rsidRPr="00507561" w14:paraId="15D2C2A0" w14:textId="77777777" w:rsidTr="00507561">
        <w:tc>
          <w:tcPr>
            <w:tcW w:w="9963" w:type="dxa"/>
            <w:shd w:val="clear" w:color="auto" w:fill="FCFCFC"/>
            <w:tcMar>
              <w:top w:w="0" w:type="dxa"/>
              <w:left w:w="108" w:type="dxa"/>
              <w:bottom w:w="0" w:type="dxa"/>
              <w:right w:w="108" w:type="dxa"/>
            </w:tcMar>
            <w:hideMark/>
          </w:tcPr>
          <w:p w14:paraId="0F3ACA15" w14:textId="77777777" w:rsidR="00507561" w:rsidRPr="00507561" w:rsidRDefault="00507561">
            <w:pPr>
              <w:ind w:firstLine="709"/>
              <w:jc w:val="both"/>
              <w:rPr>
                <w:rFonts w:ascii="Times New Roman" w:hAnsi="Times New Roman" w:cs="Times New Roman"/>
                <w:color w:val="363636"/>
              </w:rPr>
            </w:pPr>
            <w:r w:rsidRPr="00507561">
              <w:rPr>
                <w:rFonts w:ascii="Times New Roman" w:hAnsi="Times New Roman" w:cs="Times New Roman"/>
                <w:color w:val="363636"/>
                <w:sz w:val="28"/>
                <w:szCs w:val="28"/>
              </w:rPr>
              <w:t> </w:t>
            </w:r>
          </w:p>
          <w:tbl>
            <w:tblPr>
              <w:tblW w:w="9782" w:type="dxa"/>
              <w:tblInd w:w="108" w:type="dxa"/>
              <w:tblCellMar>
                <w:left w:w="0" w:type="dxa"/>
                <w:right w:w="0" w:type="dxa"/>
              </w:tblCellMar>
              <w:tblLook w:val="04A0" w:firstRow="1" w:lastRow="0" w:firstColumn="1" w:lastColumn="0" w:noHBand="0" w:noVBand="1"/>
            </w:tblPr>
            <w:tblGrid>
              <w:gridCol w:w="2906"/>
              <w:gridCol w:w="2975"/>
              <w:gridCol w:w="3826"/>
              <w:gridCol w:w="75"/>
            </w:tblGrid>
            <w:tr w:rsidR="00507561" w:rsidRPr="00507561" w14:paraId="409DF6B4" w14:textId="77777777">
              <w:tc>
                <w:tcPr>
                  <w:tcW w:w="2906" w:type="dxa"/>
                  <w:tcMar>
                    <w:top w:w="0" w:type="dxa"/>
                    <w:left w:w="108" w:type="dxa"/>
                    <w:bottom w:w="0" w:type="dxa"/>
                    <w:right w:w="108" w:type="dxa"/>
                  </w:tcMar>
                  <w:hideMark/>
                </w:tcPr>
                <w:p w14:paraId="5D674B96"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p w14:paraId="5ECBB007"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Головуючий</w:t>
                  </w:r>
                </w:p>
              </w:tc>
              <w:tc>
                <w:tcPr>
                  <w:tcW w:w="2977" w:type="dxa"/>
                  <w:tcMar>
                    <w:top w:w="0" w:type="dxa"/>
                    <w:left w:w="108" w:type="dxa"/>
                    <w:bottom w:w="0" w:type="dxa"/>
                    <w:right w:w="108" w:type="dxa"/>
                  </w:tcMar>
                  <w:hideMark/>
                </w:tcPr>
                <w:p w14:paraId="472CE405"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203467BD"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p w14:paraId="157C81EC" w14:textId="77777777" w:rsidR="00507561" w:rsidRPr="00507561" w:rsidRDefault="00507561">
                  <w:pPr>
                    <w:jc w:val="both"/>
                    <w:rPr>
                      <w:rFonts w:ascii="Times New Roman" w:hAnsi="Times New Roman" w:cs="Times New Roman"/>
                    </w:rPr>
                  </w:pPr>
                  <w:r w:rsidRPr="00507561">
                    <w:rPr>
                      <w:rFonts w:ascii="Times New Roman" w:hAnsi="Times New Roman" w:cs="Times New Roman"/>
                      <w:b/>
                      <w:bCs/>
                      <w:sz w:val="28"/>
                      <w:szCs w:val="28"/>
                    </w:rPr>
                    <w:t>         Максим РАДЗІВОН</w:t>
                  </w:r>
                </w:p>
                <w:p w14:paraId="6491006A"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29C9DFDD"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54378626" w14:textId="77777777">
              <w:tc>
                <w:tcPr>
                  <w:tcW w:w="2906" w:type="dxa"/>
                  <w:tcMar>
                    <w:top w:w="0" w:type="dxa"/>
                    <w:left w:w="108" w:type="dxa"/>
                    <w:bottom w:w="0" w:type="dxa"/>
                    <w:right w:w="108" w:type="dxa"/>
                  </w:tcMar>
                  <w:hideMark/>
                </w:tcPr>
                <w:p w14:paraId="070E33EE"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46EAF173"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3E3DA743"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5E46910D"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333F917E" w14:textId="77777777">
              <w:tc>
                <w:tcPr>
                  <w:tcW w:w="2906" w:type="dxa"/>
                  <w:tcMar>
                    <w:top w:w="0" w:type="dxa"/>
                    <w:left w:w="108" w:type="dxa"/>
                    <w:bottom w:w="0" w:type="dxa"/>
                    <w:right w:w="108" w:type="dxa"/>
                  </w:tcMar>
                  <w:hideMark/>
                </w:tcPr>
                <w:p w14:paraId="71224541"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4AC7CC91"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6DFFBD8D"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0717B320"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35E52004" w14:textId="77777777">
              <w:tc>
                <w:tcPr>
                  <w:tcW w:w="2906" w:type="dxa"/>
                  <w:tcMar>
                    <w:top w:w="0" w:type="dxa"/>
                    <w:left w:w="108" w:type="dxa"/>
                    <w:bottom w:w="0" w:type="dxa"/>
                    <w:right w:w="108" w:type="dxa"/>
                  </w:tcMar>
                  <w:hideMark/>
                </w:tcPr>
                <w:p w14:paraId="28BD5176" w14:textId="77777777" w:rsidR="00507561" w:rsidRPr="00507561" w:rsidRDefault="00507561">
                  <w:pPr>
                    <w:ind w:left="678"/>
                    <w:jc w:val="both"/>
                    <w:rPr>
                      <w:rFonts w:ascii="Times New Roman" w:hAnsi="Times New Roman" w:cs="Times New Roman"/>
                    </w:rPr>
                  </w:pPr>
                  <w:r w:rsidRPr="00507561">
                    <w:rPr>
                      <w:rFonts w:ascii="Times New Roman" w:hAnsi="Times New Roman" w:cs="Times New Roman"/>
                      <w:b/>
                      <w:bCs/>
                      <w:sz w:val="28"/>
                      <w:szCs w:val="28"/>
                    </w:rPr>
                    <w:t>Члени Комісії</w:t>
                  </w:r>
                </w:p>
              </w:tc>
              <w:tc>
                <w:tcPr>
                  <w:tcW w:w="2977" w:type="dxa"/>
                  <w:tcMar>
                    <w:top w:w="0" w:type="dxa"/>
                    <w:left w:w="108" w:type="dxa"/>
                    <w:bottom w:w="0" w:type="dxa"/>
                    <w:right w:w="108" w:type="dxa"/>
                  </w:tcMar>
                  <w:hideMark/>
                </w:tcPr>
                <w:p w14:paraId="01EAE8AC"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99" w:type="dxa"/>
                  <w:gridSpan w:val="2"/>
                  <w:tcMar>
                    <w:top w:w="0" w:type="dxa"/>
                    <w:left w:w="108" w:type="dxa"/>
                    <w:bottom w:w="0" w:type="dxa"/>
                    <w:right w:w="108" w:type="dxa"/>
                  </w:tcMar>
                  <w:hideMark/>
                </w:tcPr>
                <w:p w14:paraId="2BECC8EE" w14:textId="77777777" w:rsidR="00507561" w:rsidRPr="00507561" w:rsidRDefault="00507561">
                  <w:pPr>
                    <w:ind w:left="453" w:right="-375" w:firstLine="142"/>
                    <w:jc w:val="both"/>
                    <w:rPr>
                      <w:rFonts w:ascii="Times New Roman" w:hAnsi="Times New Roman" w:cs="Times New Roman"/>
                    </w:rPr>
                  </w:pPr>
                  <w:r w:rsidRPr="00507561">
                    <w:rPr>
                      <w:rFonts w:ascii="Times New Roman" w:hAnsi="Times New Roman" w:cs="Times New Roman"/>
                      <w:b/>
                      <w:bCs/>
                      <w:sz w:val="28"/>
                      <w:szCs w:val="28"/>
                    </w:rPr>
                    <w:t>Світлана БОБРОВНИК</w:t>
                  </w:r>
                </w:p>
              </w:tc>
            </w:tr>
            <w:tr w:rsidR="00507561" w:rsidRPr="00507561" w14:paraId="72DAAA4B" w14:textId="77777777">
              <w:tc>
                <w:tcPr>
                  <w:tcW w:w="2906" w:type="dxa"/>
                  <w:tcMar>
                    <w:top w:w="0" w:type="dxa"/>
                    <w:left w:w="108" w:type="dxa"/>
                    <w:bottom w:w="0" w:type="dxa"/>
                    <w:right w:w="108" w:type="dxa"/>
                  </w:tcMar>
                  <w:hideMark/>
                </w:tcPr>
                <w:p w14:paraId="320A03DC"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4542D08F"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99" w:type="dxa"/>
                  <w:gridSpan w:val="2"/>
                  <w:tcMar>
                    <w:top w:w="0" w:type="dxa"/>
                    <w:left w:w="108" w:type="dxa"/>
                    <w:bottom w:w="0" w:type="dxa"/>
                    <w:right w:w="108" w:type="dxa"/>
                  </w:tcMar>
                  <w:hideMark/>
                </w:tcPr>
                <w:p w14:paraId="2F47DC49" w14:textId="77777777" w:rsidR="00507561" w:rsidRPr="00507561" w:rsidRDefault="00507561">
                  <w:pPr>
                    <w:ind w:left="191" w:firstLine="709"/>
                    <w:jc w:val="both"/>
                    <w:rPr>
                      <w:rFonts w:ascii="Times New Roman" w:hAnsi="Times New Roman" w:cs="Times New Roman"/>
                    </w:rPr>
                  </w:pPr>
                  <w:r w:rsidRPr="00507561">
                    <w:rPr>
                      <w:rFonts w:ascii="Times New Roman" w:hAnsi="Times New Roman" w:cs="Times New Roman"/>
                      <w:b/>
                      <w:bCs/>
                      <w:sz w:val="28"/>
                      <w:szCs w:val="28"/>
                    </w:rPr>
                    <w:t> </w:t>
                  </w:r>
                </w:p>
              </w:tc>
            </w:tr>
            <w:tr w:rsidR="00507561" w:rsidRPr="00507561" w14:paraId="19469485" w14:textId="77777777">
              <w:tc>
                <w:tcPr>
                  <w:tcW w:w="2906" w:type="dxa"/>
                  <w:tcMar>
                    <w:top w:w="0" w:type="dxa"/>
                    <w:left w:w="108" w:type="dxa"/>
                    <w:bottom w:w="0" w:type="dxa"/>
                    <w:right w:w="108" w:type="dxa"/>
                  </w:tcMar>
                  <w:hideMark/>
                </w:tcPr>
                <w:p w14:paraId="49C3EDEA"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7C8B0EC8"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7DC31A9E"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40E12B4A"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57899949" w14:textId="77777777">
              <w:tc>
                <w:tcPr>
                  <w:tcW w:w="2906" w:type="dxa"/>
                  <w:tcMar>
                    <w:top w:w="0" w:type="dxa"/>
                    <w:left w:w="108" w:type="dxa"/>
                    <w:bottom w:w="0" w:type="dxa"/>
                    <w:right w:w="108" w:type="dxa"/>
                  </w:tcMar>
                  <w:hideMark/>
                </w:tcPr>
                <w:p w14:paraId="43BC759A"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2FF87322"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69659F30" w14:textId="77777777" w:rsidR="00507561" w:rsidRPr="00507561" w:rsidRDefault="00507561">
                  <w:pPr>
                    <w:jc w:val="both"/>
                    <w:rPr>
                      <w:rFonts w:ascii="Times New Roman" w:hAnsi="Times New Roman" w:cs="Times New Roman"/>
                    </w:rPr>
                  </w:pPr>
                  <w:r w:rsidRPr="00507561">
                    <w:rPr>
                      <w:rFonts w:ascii="Times New Roman" w:hAnsi="Times New Roman" w:cs="Times New Roman"/>
                      <w:b/>
                      <w:bCs/>
                      <w:sz w:val="28"/>
                      <w:szCs w:val="28"/>
                    </w:rPr>
                    <w:t>         Олег БУЛУЛУКОВ</w:t>
                  </w:r>
                </w:p>
              </w:tc>
              <w:tc>
                <w:tcPr>
                  <w:tcW w:w="75" w:type="dxa"/>
                  <w:tcBorders>
                    <w:top w:val="nil"/>
                    <w:left w:val="nil"/>
                    <w:bottom w:val="nil"/>
                    <w:right w:val="nil"/>
                  </w:tcBorders>
                  <w:vAlign w:val="center"/>
                  <w:hideMark/>
                </w:tcPr>
                <w:p w14:paraId="7A98EB58"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23F3A7B8" w14:textId="77777777">
              <w:tc>
                <w:tcPr>
                  <w:tcW w:w="2906" w:type="dxa"/>
                  <w:tcMar>
                    <w:top w:w="0" w:type="dxa"/>
                    <w:left w:w="108" w:type="dxa"/>
                    <w:bottom w:w="0" w:type="dxa"/>
                    <w:right w:w="108" w:type="dxa"/>
                  </w:tcMar>
                  <w:hideMark/>
                </w:tcPr>
                <w:p w14:paraId="54CA6B59"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74850966"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2EC6869E"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112718EB"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3BF610D2" w14:textId="77777777">
              <w:tc>
                <w:tcPr>
                  <w:tcW w:w="2906" w:type="dxa"/>
                  <w:tcMar>
                    <w:top w:w="0" w:type="dxa"/>
                    <w:left w:w="108" w:type="dxa"/>
                    <w:bottom w:w="0" w:type="dxa"/>
                    <w:right w:w="108" w:type="dxa"/>
                  </w:tcMar>
                  <w:hideMark/>
                </w:tcPr>
                <w:p w14:paraId="55760819"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2C218126"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1C644F05"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4F383FD8"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2306AA3E" w14:textId="77777777">
              <w:tc>
                <w:tcPr>
                  <w:tcW w:w="2906" w:type="dxa"/>
                  <w:tcMar>
                    <w:top w:w="0" w:type="dxa"/>
                    <w:left w:w="108" w:type="dxa"/>
                    <w:bottom w:w="0" w:type="dxa"/>
                    <w:right w:w="108" w:type="dxa"/>
                  </w:tcMar>
                  <w:hideMark/>
                </w:tcPr>
                <w:p w14:paraId="69F00979"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38A86836"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2FB29FC2" w14:textId="77777777" w:rsidR="00507561" w:rsidRPr="00507561" w:rsidRDefault="00507561">
                  <w:pPr>
                    <w:jc w:val="both"/>
                    <w:rPr>
                      <w:rFonts w:ascii="Times New Roman" w:hAnsi="Times New Roman" w:cs="Times New Roman"/>
                    </w:rPr>
                  </w:pPr>
                  <w:r w:rsidRPr="00507561">
                    <w:rPr>
                      <w:rFonts w:ascii="Times New Roman" w:hAnsi="Times New Roman" w:cs="Times New Roman"/>
                      <w:b/>
                      <w:bCs/>
                      <w:sz w:val="28"/>
                      <w:szCs w:val="28"/>
                    </w:rPr>
                    <w:t>         Ніна ГАРБУЗА</w:t>
                  </w:r>
                </w:p>
              </w:tc>
              <w:tc>
                <w:tcPr>
                  <w:tcW w:w="75" w:type="dxa"/>
                  <w:tcBorders>
                    <w:top w:val="nil"/>
                    <w:left w:val="nil"/>
                    <w:bottom w:val="nil"/>
                    <w:right w:val="nil"/>
                  </w:tcBorders>
                  <w:vAlign w:val="center"/>
                  <w:hideMark/>
                </w:tcPr>
                <w:p w14:paraId="72A79B88"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5D985CFC" w14:textId="77777777">
              <w:tc>
                <w:tcPr>
                  <w:tcW w:w="2906" w:type="dxa"/>
                  <w:tcMar>
                    <w:top w:w="0" w:type="dxa"/>
                    <w:left w:w="108" w:type="dxa"/>
                    <w:bottom w:w="0" w:type="dxa"/>
                    <w:right w:w="108" w:type="dxa"/>
                  </w:tcMar>
                  <w:hideMark/>
                </w:tcPr>
                <w:p w14:paraId="51BDCD7C"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7980FA64"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6412C131"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3E8A602C"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33659A68" w14:textId="77777777">
              <w:tc>
                <w:tcPr>
                  <w:tcW w:w="2906" w:type="dxa"/>
                  <w:tcMar>
                    <w:top w:w="0" w:type="dxa"/>
                    <w:left w:w="108" w:type="dxa"/>
                    <w:bottom w:w="0" w:type="dxa"/>
                    <w:right w:w="108" w:type="dxa"/>
                  </w:tcMar>
                  <w:hideMark/>
                </w:tcPr>
                <w:p w14:paraId="39342A0E"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213E3441"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6A675AEE"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1A185AF1"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10F2F15F" w14:textId="77777777">
              <w:tc>
                <w:tcPr>
                  <w:tcW w:w="2906" w:type="dxa"/>
                  <w:tcMar>
                    <w:top w:w="0" w:type="dxa"/>
                    <w:left w:w="108" w:type="dxa"/>
                    <w:bottom w:w="0" w:type="dxa"/>
                    <w:right w:w="108" w:type="dxa"/>
                  </w:tcMar>
                  <w:hideMark/>
                </w:tcPr>
                <w:p w14:paraId="5BE14CDD"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6D4EA641"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7D4D01FF" w14:textId="77777777" w:rsidR="00507561" w:rsidRPr="00507561" w:rsidRDefault="00507561">
                  <w:pPr>
                    <w:jc w:val="both"/>
                    <w:rPr>
                      <w:rFonts w:ascii="Times New Roman" w:hAnsi="Times New Roman" w:cs="Times New Roman"/>
                    </w:rPr>
                  </w:pPr>
                  <w:r w:rsidRPr="00507561">
                    <w:rPr>
                      <w:rFonts w:ascii="Times New Roman" w:hAnsi="Times New Roman" w:cs="Times New Roman"/>
                      <w:b/>
                      <w:bCs/>
                      <w:sz w:val="28"/>
                      <w:szCs w:val="28"/>
                    </w:rPr>
                    <w:t>         Катерина КОВАЛЬ</w:t>
                  </w:r>
                </w:p>
              </w:tc>
              <w:tc>
                <w:tcPr>
                  <w:tcW w:w="75" w:type="dxa"/>
                  <w:tcBorders>
                    <w:top w:val="nil"/>
                    <w:left w:val="nil"/>
                    <w:bottom w:val="nil"/>
                    <w:right w:val="nil"/>
                  </w:tcBorders>
                  <w:vAlign w:val="center"/>
                  <w:hideMark/>
                </w:tcPr>
                <w:p w14:paraId="0E52938B"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28C86A89" w14:textId="77777777">
              <w:tc>
                <w:tcPr>
                  <w:tcW w:w="2906" w:type="dxa"/>
                  <w:tcMar>
                    <w:top w:w="0" w:type="dxa"/>
                    <w:left w:w="108" w:type="dxa"/>
                    <w:bottom w:w="0" w:type="dxa"/>
                    <w:right w:w="108" w:type="dxa"/>
                  </w:tcMar>
                  <w:hideMark/>
                </w:tcPr>
                <w:p w14:paraId="532293FD"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70943FE0"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026374F5"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3C8A82CB"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2548D030" w14:textId="77777777">
              <w:tc>
                <w:tcPr>
                  <w:tcW w:w="2906" w:type="dxa"/>
                  <w:tcMar>
                    <w:top w:w="0" w:type="dxa"/>
                    <w:left w:w="108" w:type="dxa"/>
                    <w:bottom w:w="0" w:type="dxa"/>
                    <w:right w:w="108" w:type="dxa"/>
                  </w:tcMar>
                  <w:hideMark/>
                </w:tcPr>
                <w:p w14:paraId="2BABCA82"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7884B4AA"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1613DCFD"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131199E0"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526E04E5" w14:textId="77777777">
              <w:tc>
                <w:tcPr>
                  <w:tcW w:w="2906" w:type="dxa"/>
                  <w:tcMar>
                    <w:top w:w="0" w:type="dxa"/>
                    <w:left w:w="108" w:type="dxa"/>
                    <w:bottom w:w="0" w:type="dxa"/>
                    <w:right w:w="108" w:type="dxa"/>
                  </w:tcMar>
                  <w:hideMark/>
                </w:tcPr>
                <w:p w14:paraId="7567828C"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1F082F25"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180562B4" w14:textId="77777777" w:rsidR="00507561" w:rsidRPr="00507561" w:rsidRDefault="00507561">
                  <w:pPr>
                    <w:ind w:left="594"/>
                    <w:jc w:val="both"/>
                    <w:rPr>
                      <w:rFonts w:ascii="Times New Roman" w:hAnsi="Times New Roman" w:cs="Times New Roman"/>
                    </w:rPr>
                  </w:pPr>
                  <w:r w:rsidRPr="00507561">
                    <w:rPr>
                      <w:rFonts w:ascii="Times New Roman" w:hAnsi="Times New Roman" w:cs="Times New Roman"/>
                      <w:b/>
                      <w:bCs/>
                      <w:sz w:val="28"/>
                      <w:szCs w:val="28"/>
                    </w:rPr>
                    <w:t>Дмитро КУРИЛЕНКО</w:t>
                  </w:r>
                </w:p>
              </w:tc>
              <w:tc>
                <w:tcPr>
                  <w:tcW w:w="75" w:type="dxa"/>
                  <w:tcBorders>
                    <w:top w:val="nil"/>
                    <w:left w:val="nil"/>
                    <w:bottom w:val="nil"/>
                    <w:right w:val="nil"/>
                  </w:tcBorders>
                  <w:vAlign w:val="center"/>
                  <w:hideMark/>
                </w:tcPr>
                <w:p w14:paraId="21A85913"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3CDEB975" w14:textId="77777777">
              <w:tc>
                <w:tcPr>
                  <w:tcW w:w="2906" w:type="dxa"/>
                  <w:tcMar>
                    <w:top w:w="0" w:type="dxa"/>
                    <w:left w:w="108" w:type="dxa"/>
                    <w:bottom w:w="0" w:type="dxa"/>
                    <w:right w:w="108" w:type="dxa"/>
                  </w:tcMar>
                  <w:hideMark/>
                </w:tcPr>
                <w:p w14:paraId="61BE9A9C"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683E2F35"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34A5EA9B"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5C261ACB"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364E9B89" w14:textId="77777777">
              <w:tc>
                <w:tcPr>
                  <w:tcW w:w="2906" w:type="dxa"/>
                  <w:tcMar>
                    <w:top w:w="0" w:type="dxa"/>
                    <w:left w:w="108" w:type="dxa"/>
                    <w:bottom w:w="0" w:type="dxa"/>
                    <w:right w:w="108" w:type="dxa"/>
                  </w:tcMar>
                  <w:hideMark/>
                </w:tcPr>
                <w:p w14:paraId="477DA3EE"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3A06C6EA"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3109D69A"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617A9262"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4D0B76BA" w14:textId="77777777">
              <w:tc>
                <w:tcPr>
                  <w:tcW w:w="2906" w:type="dxa"/>
                  <w:tcMar>
                    <w:top w:w="0" w:type="dxa"/>
                    <w:left w:w="108" w:type="dxa"/>
                    <w:bottom w:w="0" w:type="dxa"/>
                    <w:right w:w="108" w:type="dxa"/>
                  </w:tcMar>
                  <w:hideMark/>
                </w:tcPr>
                <w:p w14:paraId="00B199C2"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386469CA"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7F3B3AB4" w14:textId="77777777" w:rsidR="00507561" w:rsidRPr="00507561" w:rsidRDefault="00507561">
                  <w:pPr>
                    <w:jc w:val="both"/>
                    <w:rPr>
                      <w:rFonts w:ascii="Times New Roman" w:hAnsi="Times New Roman" w:cs="Times New Roman"/>
                    </w:rPr>
                  </w:pPr>
                  <w:r w:rsidRPr="00507561">
                    <w:rPr>
                      <w:rFonts w:ascii="Times New Roman" w:hAnsi="Times New Roman" w:cs="Times New Roman"/>
                      <w:b/>
                      <w:bCs/>
                      <w:sz w:val="28"/>
                      <w:szCs w:val="28"/>
                    </w:rPr>
                    <w:t>         Віталій МАВРОДІ</w:t>
                  </w:r>
                </w:p>
              </w:tc>
              <w:tc>
                <w:tcPr>
                  <w:tcW w:w="75" w:type="dxa"/>
                  <w:tcBorders>
                    <w:top w:val="nil"/>
                    <w:left w:val="nil"/>
                    <w:bottom w:val="nil"/>
                    <w:right w:val="nil"/>
                  </w:tcBorders>
                  <w:vAlign w:val="center"/>
                  <w:hideMark/>
                </w:tcPr>
                <w:p w14:paraId="1E480C45"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23FA827C" w14:textId="77777777">
              <w:tc>
                <w:tcPr>
                  <w:tcW w:w="2906" w:type="dxa"/>
                  <w:tcMar>
                    <w:top w:w="0" w:type="dxa"/>
                    <w:left w:w="108" w:type="dxa"/>
                    <w:bottom w:w="0" w:type="dxa"/>
                    <w:right w:w="108" w:type="dxa"/>
                  </w:tcMar>
                  <w:hideMark/>
                </w:tcPr>
                <w:p w14:paraId="4BD6983C"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029B0766"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1077801E"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537AAAE2"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67D23242" w14:textId="77777777">
              <w:tc>
                <w:tcPr>
                  <w:tcW w:w="2906" w:type="dxa"/>
                  <w:tcMar>
                    <w:top w:w="0" w:type="dxa"/>
                    <w:left w:w="108" w:type="dxa"/>
                    <w:bottom w:w="0" w:type="dxa"/>
                    <w:right w:w="108" w:type="dxa"/>
                  </w:tcMar>
                  <w:hideMark/>
                </w:tcPr>
                <w:p w14:paraId="5C6C957A"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lastRenderedPageBreak/>
                    <w:t> </w:t>
                  </w:r>
                </w:p>
              </w:tc>
              <w:tc>
                <w:tcPr>
                  <w:tcW w:w="2977" w:type="dxa"/>
                  <w:tcMar>
                    <w:top w:w="0" w:type="dxa"/>
                    <w:left w:w="108" w:type="dxa"/>
                    <w:bottom w:w="0" w:type="dxa"/>
                    <w:right w:w="108" w:type="dxa"/>
                  </w:tcMar>
                  <w:hideMark/>
                </w:tcPr>
                <w:p w14:paraId="4CAF5FA2"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7EF49C6B"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p w14:paraId="0921BB85" w14:textId="77777777" w:rsidR="00507561" w:rsidRPr="00507561" w:rsidRDefault="00507561">
                  <w:pPr>
                    <w:jc w:val="both"/>
                    <w:rPr>
                      <w:rFonts w:ascii="Times New Roman" w:hAnsi="Times New Roman" w:cs="Times New Roman"/>
                    </w:rPr>
                  </w:pPr>
                  <w:r w:rsidRPr="00507561">
                    <w:rPr>
                      <w:rFonts w:ascii="Times New Roman" w:hAnsi="Times New Roman" w:cs="Times New Roman"/>
                      <w:b/>
                      <w:bCs/>
                      <w:sz w:val="28"/>
                      <w:szCs w:val="28"/>
                    </w:rPr>
                    <w:t>         Олексій МІХЕД</w:t>
                  </w:r>
                </w:p>
              </w:tc>
              <w:tc>
                <w:tcPr>
                  <w:tcW w:w="75" w:type="dxa"/>
                  <w:tcBorders>
                    <w:top w:val="nil"/>
                    <w:left w:val="nil"/>
                    <w:bottom w:val="nil"/>
                    <w:right w:val="nil"/>
                  </w:tcBorders>
                  <w:vAlign w:val="center"/>
                  <w:hideMark/>
                </w:tcPr>
                <w:p w14:paraId="6E23A086"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1C5B9DA4" w14:textId="77777777">
              <w:tc>
                <w:tcPr>
                  <w:tcW w:w="2906" w:type="dxa"/>
                  <w:tcMar>
                    <w:top w:w="0" w:type="dxa"/>
                    <w:left w:w="108" w:type="dxa"/>
                    <w:bottom w:w="0" w:type="dxa"/>
                    <w:right w:w="108" w:type="dxa"/>
                  </w:tcMar>
                  <w:hideMark/>
                </w:tcPr>
                <w:p w14:paraId="05DEF84E"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55E87225"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516FDCEB"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p w14:paraId="4B7AF74A"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p w14:paraId="476DBC81" w14:textId="77777777" w:rsidR="00507561" w:rsidRPr="00507561" w:rsidRDefault="00507561">
                  <w:pPr>
                    <w:ind w:left="594"/>
                    <w:jc w:val="both"/>
                    <w:rPr>
                      <w:rFonts w:ascii="Times New Roman" w:hAnsi="Times New Roman" w:cs="Times New Roman"/>
                    </w:rPr>
                  </w:pPr>
                  <w:r w:rsidRPr="00507561">
                    <w:rPr>
                      <w:rFonts w:ascii="Times New Roman" w:hAnsi="Times New Roman" w:cs="Times New Roman"/>
                      <w:b/>
                      <w:bCs/>
                      <w:sz w:val="28"/>
                      <w:szCs w:val="28"/>
                    </w:rPr>
                    <w:t>Євгенія МНИШЕНКО</w:t>
                  </w:r>
                </w:p>
              </w:tc>
              <w:tc>
                <w:tcPr>
                  <w:tcW w:w="75" w:type="dxa"/>
                  <w:tcBorders>
                    <w:top w:val="nil"/>
                    <w:left w:val="nil"/>
                    <w:bottom w:val="nil"/>
                    <w:right w:val="nil"/>
                  </w:tcBorders>
                  <w:vAlign w:val="center"/>
                  <w:hideMark/>
                </w:tcPr>
                <w:p w14:paraId="57E58CE9"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3C96C5AE" w14:textId="77777777">
              <w:tc>
                <w:tcPr>
                  <w:tcW w:w="2906" w:type="dxa"/>
                  <w:tcMar>
                    <w:top w:w="0" w:type="dxa"/>
                    <w:left w:w="108" w:type="dxa"/>
                    <w:bottom w:w="0" w:type="dxa"/>
                    <w:right w:w="108" w:type="dxa"/>
                  </w:tcMar>
                  <w:hideMark/>
                </w:tcPr>
                <w:p w14:paraId="01BB4BA3"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09516264"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12385653"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165456E8"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254E371C" w14:textId="77777777">
              <w:tc>
                <w:tcPr>
                  <w:tcW w:w="2906" w:type="dxa"/>
                  <w:tcMar>
                    <w:top w:w="0" w:type="dxa"/>
                    <w:left w:w="108" w:type="dxa"/>
                    <w:bottom w:w="0" w:type="dxa"/>
                    <w:right w:w="108" w:type="dxa"/>
                  </w:tcMar>
                  <w:hideMark/>
                </w:tcPr>
                <w:p w14:paraId="7F2A79AA"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1B8A6200"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26DE5B90"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75" w:type="dxa"/>
                  <w:tcBorders>
                    <w:top w:val="nil"/>
                    <w:left w:val="nil"/>
                    <w:bottom w:val="nil"/>
                    <w:right w:val="nil"/>
                  </w:tcBorders>
                  <w:vAlign w:val="center"/>
                  <w:hideMark/>
                </w:tcPr>
                <w:p w14:paraId="3B6B7AAE" w14:textId="77777777" w:rsidR="00507561" w:rsidRPr="00507561" w:rsidRDefault="00507561">
                  <w:pPr>
                    <w:spacing w:before="100" w:beforeAutospacing="1" w:after="100" w:afterAutospacing="1"/>
                    <w:rPr>
                      <w:rFonts w:ascii="Times New Roman" w:hAnsi="Times New Roman" w:cs="Times New Roman"/>
                    </w:rPr>
                  </w:pPr>
                  <w:r w:rsidRPr="00507561">
                    <w:rPr>
                      <w:rFonts w:ascii="Times New Roman" w:hAnsi="Times New Roman" w:cs="Times New Roman"/>
                    </w:rPr>
                    <w:t> </w:t>
                  </w:r>
                </w:p>
              </w:tc>
            </w:tr>
            <w:tr w:rsidR="00507561" w:rsidRPr="00507561" w14:paraId="0A982BF6" w14:textId="77777777">
              <w:tc>
                <w:tcPr>
                  <w:tcW w:w="2906" w:type="dxa"/>
                  <w:tcMar>
                    <w:top w:w="0" w:type="dxa"/>
                    <w:left w:w="108" w:type="dxa"/>
                    <w:bottom w:w="0" w:type="dxa"/>
                    <w:right w:w="108" w:type="dxa"/>
                  </w:tcMar>
                  <w:hideMark/>
                </w:tcPr>
                <w:p w14:paraId="44A4F51A"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2977" w:type="dxa"/>
                  <w:tcMar>
                    <w:top w:w="0" w:type="dxa"/>
                    <w:left w:w="108" w:type="dxa"/>
                    <w:bottom w:w="0" w:type="dxa"/>
                    <w:right w:w="108" w:type="dxa"/>
                  </w:tcMar>
                  <w:hideMark/>
                </w:tcPr>
                <w:p w14:paraId="075BCEAD" w14:textId="77777777" w:rsidR="00507561" w:rsidRPr="00507561" w:rsidRDefault="00507561">
                  <w:pPr>
                    <w:ind w:firstLine="709"/>
                    <w:jc w:val="both"/>
                    <w:rPr>
                      <w:rFonts w:ascii="Times New Roman" w:hAnsi="Times New Roman" w:cs="Times New Roman"/>
                    </w:rPr>
                  </w:pPr>
                  <w:r w:rsidRPr="00507561">
                    <w:rPr>
                      <w:rFonts w:ascii="Times New Roman" w:hAnsi="Times New Roman" w:cs="Times New Roman"/>
                      <w:b/>
                      <w:bCs/>
                      <w:sz w:val="28"/>
                      <w:szCs w:val="28"/>
                    </w:rPr>
                    <w:t> </w:t>
                  </w:r>
                </w:p>
              </w:tc>
              <w:tc>
                <w:tcPr>
                  <w:tcW w:w="3827" w:type="dxa"/>
                  <w:tcMar>
                    <w:top w:w="0" w:type="dxa"/>
                    <w:left w:w="108" w:type="dxa"/>
                    <w:bottom w:w="0" w:type="dxa"/>
                    <w:right w:w="108" w:type="dxa"/>
                  </w:tcMar>
                  <w:hideMark/>
                </w:tcPr>
                <w:p w14:paraId="6814695C" w14:textId="77777777" w:rsidR="00507561" w:rsidRPr="00507561" w:rsidRDefault="00507561">
                  <w:pPr>
                    <w:ind w:left="594"/>
                    <w:jc w:val="both"/>
                    <w:rPr>
                      <w:rFonts w:ascii="Times New Roman" w:hAnsi="Times New Roman" w:cs="Times New Roman"/>
                    </w:rPr>
                  </w:pPr>
                  <w:r w:rsidRPr="00507561">
                    <w:rPr>
                      <w:rFonts w:ascii="Times New Roman" w:hAnsi="Times New Roman" w:cs="Times New Roman"/>
                      <w:b/>
                      <w:bCs/>
                      <w:sz w:val="28"/>
                      <w:szCs w:val="28"/>
                    </w:rPr>
                    <w:t>Тетяна СТЕПАНОВА</w:t>
                  </w:r>
                </w:p>
              </w:tc>
              <w:tc>
                <w:tcPr>
                  <w:tcW w:w="0" w:type="auto"/>
                  <w:vAlign w:val="center"/>
                  <w:hideMark/>
                </w:tcPr>
                <w:p w14:paraId="721AD632" w14:textId="77777777" w:rsidR="00507561" w:rsidRPr="00507561" w:rsidRDefault="00507561">
                  <w:pPr>
                    <w:rPr>
                      <w:rFonts w:ascii="Times New Roman" w:hAnsi="Times New Roman" w:cs="Times New Roman"/>
                      <w:sz w:val="20"/>
                      <w:szCs w:val="20"/>
                    </w:rPr>
                  </w:pPr>
                </w:p>
              </w:tc>
            </w:tr>
          </w:tbl>
          <w:p w14:paraId="0ADB3025" w14:textId="77777777" w:rsidR="00507561" w:rsidRPr="00507561" w:rsidRDefault="00507561">
            <w:pPr>
              <w:rPr>
                <w:rFonts w:ascii="Times New Roman" w:hAnsi="Times New Roman" w:cs="Times New Roman"/>
                <w:color w:val="363636"/>
              </w:rPr>
            </w:pPr>
          </w:p>
        </w:tc>
      </w:tr>
    </w:tbl>
    <w:p w14:paraId="54878735" w14:textId="51813D08" w:rsidR="00A2455E" w:rsidRPr="00507561" w:rsidRDefault="00A2455E" w:rsidP="00507561">
      <w:pPr>
        <w:shd w:val="clear" w:color="auto" w:fill="FCFCFC"/>
        <w:jc w:val="center"/>
        <w:rPr>
          <w:rFonts w:ascii="Times New Roman" w:hAnsi="Times New Roman" w:cs="Times New Roman"/>
          <w:sz w:val="24"/>
          <w:szCs w:val="24"/>
        </w:rPr>
      </w:pPr>
    </w:p>
    <w:p w14:paraId="5F7CCF9E" w14:textId="77777777" w:rsidR="00B72EFE" w:rsidRPr="00507561" w:rsidRDefault="00B72EFE">
      <w:pPr>
        <w:shd w:val="clear" w:color="auto" w:fill="FCFCFC"/>
        <w:jc w:val="center"/>
        <w:rPr>
          <w:rFonts w:ascii="Times New Roman" w:hAnsi="Times New Roman" w:cs="Times New Roman"/>
          <w:sz w:val="24"/>
          <w:szCs w:val="24"/>
        </w:rPr>
      </w:pPr>
    </w:p>
    <w:sectPr w:rsidR="00B72EFE" w:rsidRPr="0050756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F4567"/>
    <w:rsid w:val="00122CCE"/>
    <w:rsid w:val="0012439F"/>
    <w:rsid w:val="001503F3"/>
    <w:rsid w:val="00157460"/>
    <w:rsid w:val="00186206"/>
    <w:rsid w:val="001B1525"/>
    <w:rsid w:val="001D217E"/>
    <w:rsid w:val="001F5638"/>
    <w:rsid w:val="002334C5"/>
    <w:rsid w:val="002C09F3"/>
    <w:rsid w:val="00346E17"/>
    <w:rsid w:val="0039518B"/>
    <w:rsid w:val="00410B69"/>
    <w:rsid w:val="00416905"/>
    <w:rsid w:val="004412E2"/>
    <w:rsid w:val="00507561"/>
    <w:rsid w:val="005A31F2"/>
    <w:rsid w:val="005F7F44"/>
    <w:rsid w:val="0061140A"/>
    <w:rsid w:val="00714473"/>
    <w:rsid w:val="00752ED3"/>
    <w:rsid w:val="00800C12"/>
    <w:rsid w:val="00824C71"/>
    <w:rsid w:val="008C5F1A"/>
    <w:rsid w:val="008D0E5B"/>
    <w:rsid w:val="00905689"/>
    <w:rsid w:val="00935DA0"/>
    <w:rsid w:val="00957DD8"/>
    <w:rsid w:val="00A10CB7"/>
    <w:rsid w:val="00A2455E"/>
    <w:rsid w:val="00A57CC5"/>
    <w:rsid w:val="00A6456D"/>
    <w:rsid w:val="00AC4367"/>
    <w:rsid w:val="00AE3D3B"/>
    <w:rsid w:val="00AF2B15"/>
    <w:rsid w:val="00B2551C"/>
    <w:rsid w:val="00B72EFE"/>
    <w:rsid w:val="00BA3F73"/>
    <w:rsid w:val="00C759B7"/>
    <w:rsid w:val="00D915FA"/>
    <w:rsid w:val="00DA6DB8"/>
    <w:rsid w:val="00E051D3"/>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ru.mik@vppdr.gp.gov.ua"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13407</Words>
  <Characters>7643</Characters>
  <Application>Microsoft Office Word</Application>
  <DocSecurity>0</DocSecurity>
  <Lines>63</Lines>
  <Paragraphs>42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2025-12-15T14:23:00Z</dcterms:created>
  <dcterms:modified xsi:type="dcterms:W3CDTF">2025-12-15T14:23:00Z</dcterms:modified>
</cp:coreProperties>
</file>